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AA1694">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AA1694">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E97AAD">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proofErr w:type="spellStart"/>
      <w:r>
        <w:rPr>
          <w:iCs/>
        </w:rPr>
        <w:t>Гейдешмана</w:t>
      </w:r>
      <w:proofErr w:type="spellEnd"/>
      <w:r>
        <w:rPr>
          <w:iCs/>
        </w:rPr>
        <w:t xml:space="preserve"> Евгения Семеновича</w:t>
      </w:r>
      <w:r w:rsidRPr="009A4B10">
        <w:rPr>
          <w:iCs/>
        </w:rPr>
        <w:t xml:space="preserve">, действующего на основании </w:t>
      </w:r>
      <w:r>
        <w:rPr>
          <w:iCs/>
        </w:rPr>
        <w:t>Устава</w:t>
      </w:r>
      <w:r w:rsidR="00A7653F" w:rsidRPr="004B2AED">
        <w:rPr>
          <w:rStyle w:val="normaltextrun"/>
        </w:rPr>
        <w:t xml:space="preserve">, с одной стороны, </w:t>
      </w:r>
    </w:p>
    <w:p w:rsidR="00A7653F" w:rsidRPr="004B2AED" w:rsidRDefault="00A7653F" w:rsidP="00E97AAD">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A7653F">
      <w:pPr>
        <w:pStyle w:val="paragraph"/>
        <w:spacing w:before="0" w:beforeAutospacing="0" w:after="0" w:afterAutospacing="0" w:line="360" w:lineRule="exact"/>
        <w:ind w:firstLine="709"/>
        <w:jc w:val="both"/>
        <w:textAlignment w:val="baseline"/>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AA1694">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AA1694">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w:t>
      </w:r>
      <w:r w:rsidR="00AA1694">
        <w:t>ам</w:t>
      </w:r>
      <w:r w:rsidRPr="004B2AED">
        <w:t>:</w:t>
      </w:r>
      <w:r w:rsidR="00A064B7">
        <w:t>________________</w:t>
      </w:r>
      <w:proofErr w:type="spellEnd"/>
      <w:r w:rsidR="00A064B7">
        <w:t>.</w:t>
      </w:r>
    </w:p>
    <w:p w:rsidR="00A7653F" w:rsidRPr="004B2AED" w:rsidRDefault="00A7653F" w:rsidP="00AA1694">
      <w:pPr>
        <w:pStyle w:val="a5"/>
        <w:spacing w:after="0"/>
        <w:ind w:firstLine="709"/>
        <w:jc w:val="both"/>
        <w:rPr>
          <w:i/>
          <w:u w:val="single"/>
        </w:rPr>
      </w:pPr>
    </w:p>
    <w:p w:rsidR="00A7653F" w:rsidRPr="004B2AED" w:rsidRDefault="00A7653F" w:rsidP="00AA1694">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AA1694">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AA1694">
      <w:pPr>
        <w:pStyle w:val="a5"/>
        <w:spacing w:after="0"/>
        <w:ind w:firstLine="709"/>
        <w:jc w:val="both"/>
      </w:pPr>
      <w:r w:rsidRPr="004B2AED">
        <w:t xml:space="preserve">2.2. Начало </w:t>
      </w:r>
      <w:r w:rsidRPr="00A064B7">
        <w:t>оказания Услуг</w:t>
      </w:r>
      <w:r w:rsidRPr="004B2AED">
        <w:t xml:space="preserve"> – </w:t>
      </w:r>
      <w:r w:rsidRPr="00A064B7">
        <w:t xml:space="preserve">с </w:t>
      </w:r>
      <w:r w:rsidR="00AA1694">
        <w:t>февраля 2023г</w:t>
      </w:r>
      <w:r w:rsidRPr="004B2AED">
        <w:t>.</w:t>
      </w:r>
    </w:p>
    <w:p w:rsidR="00A7653F" w:rsidRPr="004B2AED" w:rsidRDefault="00A7653F" w:rsidP="00AA1694">
      <w:pPr>
        <w:pStyle w:val="a5"/>
        <w:spacing w:after="0"/>
        <w:ind w:firstLine="709"/>
        <w:jc w:val="both"/>
      </w:pPr>
      <w:r w:rsidRPr="004B2AED">
        <w:t xml:space="preserve">Окончание </w:t>
      </w:r>
      <w:r w:rsidRPr="00A064B7">
        <w:t>оказания Услуг</w:t>
      </w:r>
      <w:r w:rsidRPr="004B2AED">
        <w:t xml:space="preserve"> </w:t>
      </w:r>
      <w:r w:rsidR="00AA1694">
        <w:t>– январь 2024г</w:t>
      </w:r>
      <w:r w:rsidRPr="004B2AED">
        <w:t>.</w:t>
      </w:r>
    </w:p>
    <w:p w:rsidR="00A7653F" w:rsidRPr="004B2AED" w:rsidRDefault="00A7653F" w:rsidP="00AA1694">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AA1694">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AA1694">
      <w:pPr>
        <w:spacing w:after="0" w:line="240" w:lineRule="auto"/>
        <w:ind w:firstLine="709"/>
        <w:rPr>
          <w:rFonts w:ascii="Times New Roman" w:hAnsi="Times New Roman"/>
          <w:sz w:val="24"/>
          <w:szCs w:val="24"/>
        </w:rPr>
      </w:pPr>
    </w:p>
    <w:p w:rsidR="00A7653F" w:rsidRPr="004B2AED" w:rsidRDefault="00A7653F" w:rsidP="00AA1694">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AA1694">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AA1694">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AA1694">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6433A" w:rsidRPr="00AA1694" w:rsidRDefault="004F10BE" w:rsidP="00AA1694">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16433A" w:rsidRPr="00AA1694">
        <w:t xml:space="preserve">В течение 60 (шестидесяти)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0016433A" w:rsidRPr="00AA1694">
        <w:rPr>
          <w:u w:val="single"/>
        </w:rPr>
        <w:t>счет-фактуры</w:t>
      </w:r>
      <w:proofErr w:type="spellEnd"/>
      <w:proofErr w:type="gramEnd"/>
      <w:r w:rsidR="00AA1694" w:rsidRPr="00AA1694">
        <w:t>, при условии отсутствия замечаний к качеству оказанных услуг</w:t>
      </w:r>
      <w:r w:rsidR="0016433A" w:rsidRPr="00AA1694">
        <w:t>. Стоимость Услуг за расчетный период составляет:____________</w:t>
      </w:r>
    </w:p>
    <w:p w:rsidR="004F10BE" w:rsidRPr="004F10BE" w:rsidRDefault="004F10BE" w:rsidP="00AA1694">
      <w:pPr>
        <w:pStyle w:val="a5"/>
        <w:tabs>
          <w:tab w:val="left" w:pos="567"/>
        </w:tabs>
        <w:spacing w:after="0"/>
        <w:ind w:firstLine="709"/>
        <w:jc w:val="both"/>
        <w:rPr>
          <w:u w:val="single"/>
        </w:rPr>
      </w:pPr>
      <w:r w:rsidRPr="004F10BE">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(шестидесяти) дней </w:t>
      </w:r>
      <w:proofErr w:type="gramStart"/>
      <w:r w:rsidRPr="004F10BE">
        <w:t>с даты подписания</w:t>
      </w:r>
      <w:proofErr w:type="gramEnd"/>
      <w:r w:rsidRPr="004F10BE">
        <w:t xml:space="preserve"> Сторонами Акта сдачи-приемки оказанных услуг, при условии получения Заказчиком оригинального комплекта </w:t>
      </w:r>
      <w:r w:rsidRPr="004F10BE">
        <w:lastRenderedPageBreak/>
        <w:t xml:space="preserve">документов, подписанного со стороны Исполнителя: счета на оплату, Актов сдачи-приемки оказанных Услуг (2 экз.), </w:t>
      </w:r>
      <w:r w:rsidRPr="004F10BE">
        <w:rPr>
          <w:u w:val="single"/>
        </w:rPr>
        <w:t>счета-фактуры.</w:t>
      </w:r>
    </w:p>
    <w:p w:rsidR="00A7653F" w:rsidRPr="004B2AED" w:rsidRDefault="00A7653F" w:rsidP="00AA1694">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AA1694">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AA1694">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AA1694">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AA1694">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AA1694">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AA1694">
      <w:pPr>
        <w:spacing w:after="0" w:line="240" w:lineRule="auto"/>
        <w:ind w:firstLine="709"/>
        <w:jc w:val="both"/>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AA1694">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AA1694">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AA1694">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AA1694">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AA1694">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AA1694">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AA1694">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AA1694">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AA1694">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AA1694">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AA1694">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00482994" w:rsidRPr="00482994">
        <w:rPr>
          <w:rFonts w:ascii="Times New Roman" w:hAnsi="Times New Roman"/>
          <w:sz w:val="24"/>
          <w:szCs w:val="24"/>
        </w:rPr>
        <w:t>после оказания Услуг за расчетный период (расчетным период по настоящему Договору является</w:t>
      </w:r>
      <w:r w:rsidR="00482994">
        <w:rPr>
          <w:rFonts w:ascii="Times New Roman" w:hAnsi="Times New Roman"/>
          <w:sz w:val="24"/>
          <w:szCs w:val="24"/>
        </w:rPr>
        <w:t xml:space="preserve"> </w:t>
      </w:r>
      <w:r w:rsidR="00482994" w:rsidRPr="00482994">
        <w:rPr>
          <w:rFonts w:ascii="Times New Roman" w:hAnsi="Times New Roman"/>
          <w:sz w:val="24"/>
          <w:szCs w:val="24"/>
        </w:rPr>
        <w:t>-</w:t>
      </w:r>
      <w:r w:rsidR="00482994">
        <w:rPr>
          <w:rFonts w:ascii="Times New Roman" w:hAnsi="Times New Roman"/>
          <w:sz w:val="24"/>
          <w:szCs w:val="24"/>
        </w:rPr>
        <w:t xml:space="preserve"> </w:t>
      </w:r>
      <w:r w:rsidR="00482994" w:rsidRPr="00482994">
        <w:rPr>
          <w:rFonts w:ascii="Times New Roman" w:hAnsi="Times New Roman"/>
          <w:sz w:val="24"/>
          <w:szCs w:val="24"/>
        </w:rPr>
        <w:t>месяц)</w:t>
      </w:r>
      <w:r w:rsidRPr="009106AA">
        <w:rPr>
          <w:rFonts w:ascii="Times New Roman" w:hAnsi="Times New Roman"/>
          <w:sz w:val="24"/>
          <w:szCs w:val="24"/>
        </w:rPr>
        <w:t>,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AA1694">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AA1694">
      <w:pPr>
        <w:pStyle w:val="1"/>
        <w:keepNext w:val="0"/>
        <w:spacing w:before="0" w:after="0"/>
        <w:ind w:firstLine="709"/>
        <w:jc w:val="center"/>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AA1694">
      <w:pPr>
        <w:pStyle w:val="2"/>
        <w:tabs>
          <w:tab w:val="left" w:pos="567"/>
        </w:tabs>
        <w:spacing w:after="0" w:line="240" w:lineRule="auto"/>
        <w:ind w:firstLine="709"/>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AA1694">
      <w:pPr>
        <w:spacing w:after="0" w:line="240" w:lineRule="auto"/>
        <w:ind w:firstLine="709"/>
        <w:jc w:val="both"/>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AA1694">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AA1694">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AA1694">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AA1694">
      <w:pPr>
        <w:pStyle w:val="a9"/>
        <w:tabs>
          <w:tab w:val="left" w:pos="567"/>
        </w:tabs>
        <w:ind w:firstLine="709"/>
        <w:jc w:val="both"/>
        <w:rPr>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AA1694">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AA1694">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AA1694">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AA1694">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AA1694">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AA1694">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AA1694">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AA1694">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AA1694">
      <w:pPr>
        <w:pStyle w:val="a5"/>
        <w:spacing w:after="0"/>
        <w:ind w:firstLine="709"/>
        <w:jc w:val="both"/>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AA1694">
      <w:pPr>
        <w:pStyle w:val="1"/>
        <w:spacing w:before="0" w:after="0"/>
        <w:ind w:firstLine="709"/>
        <w:jc w:val="center"/>
        <w:rPr>
          <w:rFonts w:ascii="Times New Roman" w:hAnsi="Times New Roman"/>
          <w:sz w:val="24"/>
          <w:szCs w:val="24"/>
        </w:rPr>
      </w:pPr>
    </w:p>
    <w:p w:rsidR="00A7653F" w:rsidRPr="004B2AED" w:rsidRDefault="00A7653F" w:rsidP="00AA1694">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AA1694">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AA1694">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AA1694">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AA1694">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AA1694">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AA1694">
      <w:pPr>
        <w:pStyle w:val="a5"/>
        <w:spacing w:after="0"/>
        <w:ind w:firstLine="709"/>
        <w:jc w:val="both"/>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AA1694">
      <w:pPr>
        <w:pStyle w:val="a5"/>
        <w:tabs>
          <w:tab w:val="left" w:pos="-6804"/>
        </w:tabs>
        <w:spacing w:after="0"/>
        <w:ind w:firstLine="709"/>
        <w:jc w:val="both"/>
      </w:pPr>
      <w:r w:rsidRPr="004B2AED">
        <w:lastRenderedPageBreak/>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AA1694">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AA1694">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AA1694">
      <w:pPr>
        <w:pStyle w:val="a5"/>
        <w:tabs>
          <w:tab w:val="left" w:pos="-6804"/>
        </w:tabs>
        <w:spacing w:after="0"/>
        <w:ind w:firstLine="709"/>
        <w:jc w:val="center"/>
        <w:rPr>
          <w:b/>
        </w:rPr>
      </w:pPr>
    </w:p>
    <w:p w:rsidR="00A7653F" w:rsidRPr="004B2AED" w:rsidRDefault="00A7653F" w:rsidP="00AA1694">
      <w:pPr>
        <w:pStyle w:val="a5"/>
        <w:tabs>
          <w:tab w:val="left" w:pos="-6804"/>
        </w:tabs>
        <w:spacing w:after="0"/>
        <w:ind w:firstLine="709"/>
        <w:jc w:val="center"/>
        <w:rPr>
          <w:b/>
        </w:rPr>
      </w:pPr>
      <w:r w:rsidRPr="004B2AED">
        <w:rPr>
          <w:b/>
        </w:rPr>
        <w:t>14. Налоговая оговорка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AA1694">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AA1694">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AA1694">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AA1694">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AA1694">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AA1694">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AA1694">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AA1694">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AA1694">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AA1694">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AA1694">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AA1694">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C964C5">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C964C5">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C964C5">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C964C5">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0F1AEB">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0F1AEB">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0F1AEB">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Pr>
                <w:rFonts w:ascii="Times New Roman" w:hAnsi="Times New Roman" w:cs="Times New Roman"/>
                <w:sz w:val="24"/>
                <w:szCs w:val="24"/>
              </w:rPr>
              <w:t>Гейдешман</w:t>
            </w:r>
            <w:proofErr w:type="spellEnd"/>
            <w:r>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C964C5" w:rsidRDefault="00C964C5" w:rsidP="000F1AEB">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0F1AEB">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C964C5" w:rsidRPr="004B2AED" w:rsidRDefault="00C964C5"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Default="00A7653F"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Pr="004B2AED" w:rsidRDefault="00AA1694" w:rsidP="00A7653F">
      <w:pPr>
        <w:spacing w:after="0" w:line="360" w:lineRule="exact"/>
        <w:ind w:firstLine="709"/>
        <w:rPr>
          <w:rFonts w:ascii="Times New Roman" w:hAnsi="Times New Roman"/>
          <w:sz w:val="24"/>
          <w:szCs w:val="24"/>
        </w:rPr>
      </w:pPr>
    </w:p>
    <w:p w:rsidR="00A7653F" w:rsidRPr="004B2AED"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DA2BEB">
        <w:trPr>
          <w:jc w:val="center"/>
        </w:trPr>
        <w:tc>
          <w:tcPr>
            <w:tcW w:w="5141" w:type="dxa"/>
          </w:tcPr>
          <w:p w:rsidR="00A7653F" w:rsidRPr="004B2AED" w:rsidRDefault="00A7653F" w:rsidP="00DA2BE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A2BEB">
              <w:rPr>
                <w:rFonts w:ascii="Times New Roman" w:hAnsi="Times New Roman"/>
                <w:sz w:val="24"/>
                <w:szCs w:val="24"/>
              </w:rPr>
              <w:t>Самара</w:t>
            </w:r>
            <w:r w:rsidRPr="004B2AED">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DA2BEB" w:rsidRPr="00DA2BEB" w:rsidRDefault="00DA2BEB" w:rsidP="00DA2BEB">
      <w:pPr>
        <w:jc w:val="center"/>
        <w:rPr>
          <w:rFonts w:ascii="Times New Roman" w:hAnsi="Times New Roman"/>
          <w:b/>
          <w:bCs/>
          <w:sz w:val="24"/>
          <w:szCs w:val="24"/>
        </w:rPr>
      </w:pPr>
      <w:r w:rsidRPr="00DA2BEB">
        <w:rPr>
          <w:rFonts w:ascii="Times New Roman" w:hAnsi="Times New Roman"/>
          <w:b/>
          <w:bCs/>
          <w:sz w:val="24"/>
          <w:szCs w:val="24"/>
        </w:rPr>
        <w:t xml:space="preserve">Техническое задание </w:t>
      </w:r>
    </w:p>
    <w:p w:rsidR="00DA2BEB" w:rsidRPr="00DA2BEB" w:rsidRDefault="00DA2BEB" w:rsidP="00DA2BEB">
      <w:pPr>
        <w:jc w:val="center"/>
        <w:rPr>
          <w:rFonts w:ascii="Times New Roman" w:hAnsi="Times New Roman"/>
          <w:b/>
          <w:bCs/>
          <w:sz w:val="24"/>
          <w:szCs w:val="24"/>
        </w:rPr>
      </w:pPr>
      <w:r w:rsidRPr="00DA2BEB">
        <w:rPr>
          <w:rFonts w:ascii="Times New Roman" w:hAnsi="Times New Roman"/>
          <w:b/>
          <w:sz w:val="24"/>
          <w:szCs w:val="24"/>
        </w:rPr>
        <w:t xml:space="preserve">по оказанию услуг </w:t>
      </w:r>
      <w:r w:rsidRPr="00DA2BEB">
        <w:rPr>
          <w:rFonts w:ascii="Times New Roman" w:hAnsi="Times New Roman"/>
          <w:b/>
          <w:bCs/>
          <w:sz w:val="24"/>
          <w:szCs w:val="24"/>
        </w:rPr>
        <w:t>по сопровождению 1С, в том числе по разработке конфигураций в ЧУЗ «КБ «</w:t>
      </w:r>
      <w:proofErr w:type="spellStart"/>
      <w:r w:rsidRPr="00DA2BEB">
        <w:rPr>
          <w:rFonts w:ascii="Times New Roman" w:hAnsi="Times New Roman"/>
          <w:b/>
          <w:bCs/>
          <w:sz w:val="24"/>
          <w:szCs w:val="24"/>
        </w:rPr>
        <w:t>РЖД-Медицина</w:t>
      </w:r>
      <w:proofErr w:type="spellEnd"/>
      <w:r w:rsidRPr="00DA2BEB">
        <w:rPr>
          <w:rFonts w:ascii="Times New Roman" w:hAnsi="Times New Roman"/>
          <w:b/>
          <w:bCs/>
          <w:sz w:val="24"/>
          <w:szCs w:val="24"/>
        </w:rPr>
        <w:t>» г. Самара»</w:t>
      </w:r>
    </w:p>
    <w:p w:rsidR="00DA2BEB" w:rsidRPr="00DA2BEB" w:rsidRDefault="00DA2BEB" w:rsidP="00DA2BEB">
      <w:pPr>
        <w:pStyle w:val="af1"/>
        <w:widowControl/>
        <w:numPr>
          <w:ilvl w:val="0"/>
          <w:numId w:val="3"/>
        </w:numPr>
        <w:autoSpaceDE/>
        <w:autoSpaceDN/>
        <w:adjustRightInd/>
        <w:spacing w:after="200" w:line="276" w:lineRule="auto"/>
        <w:rPr>
          <w:b/>
          <w:bCs/>
          <w:sz w:val="24"/>
          <w:szCs w:val="24"/>
        </w:rPr>
      </w:pPr>
      <w:r w:rsidRPr="00DA2BEB">
        <w:rPr>
          <w:b/>
          <w:bCs/>
          <w:sz w:val="24"/>
          <w:szCs w:val="24"/>
        </w:rPr>
        <w:t xml:space="preserve">Услуги по сопровождению </w:t>
      </w:r>
      <w:r w:rsidRPr="00DA2BEB">
        <w:rPr>
          <w:b/>
          <w:sz w:val="24"/>
          <w:szCs w:val="24"/>
        </w:rPr>
        <w:t>отраслевого решения, программного комплекса 1С Бухгалтерский учет для ЧУЗ</w:t>
      </w:r>
    </w:p>
    <w:tbl>
      <w:tblPr>
        <w:tblW w:w="10029" w:type="dxa"/>
        <w:jc w:val="center"/>
        <w:tblInd w:w="2503" w:type="dxa"/>
        <w:tblLayout w:type="fixed"/>
        <w:tblLook w:val="00A0"/>
      </w:tblPr>
      <w:tblGrid>
        <w:gridCol w:w="1702"/>
        <w:gridCol w:w="2835"/>
        <w:gridCol w:w="2144"/>
        <w:gridCol w:w="843"/>
        <w:gridCol w:w="2505"/>
      </w:tblGrid>
      <w:tr w:rsidR="00DA2BEB" w:rsidRPr="00DA2BEB" w:rsidTr="005422AB">
        <w:trPr>
          <w:trHeight w:val="1049"/>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Наименование</w:t>
            </w:r>
          </w:p>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конфигурации</w:t>
            </w:r>
          </w:p>
        </w:tc>
        <w:tc>
          <w:tcPr>
            <w:tcW w:w="2835"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Наименование функционала</w:t>
            </w:r>
          </w:p>
        </w:tc>
        <w:tc>
          <w:tcPr>
            <w:tcW w:w="2144"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Рабочие места</w:t>
            </w:r>
          </w:p>
        </w:tc>
        <w:tc>
          <w:tcPr>
            <w:tcW w:w="843"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Кол-во АРМ</w:t>
            </w:r>
          </w:p>
        </w:tc>
        <w:tc>
          <w:tcPr>
            <w:tcW w:w="2505"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jc w:val="center"/>
              <w:rPr>
                <w:rFonts w:ascii="Times New Roman" w:hAnsi="Times New Roman"/>
                <w:color w:val="000000"/>
                <w:sz w:val="24"/>
                <w:szCs w:val="24"/>
                <w:highlight w:val="green"/>
              </w:rPr>
            </w:pPr>
            <w:r w:rsidRPr="00DA2BEB">
              <w:rPr>
                <w:rFonts w:ascii="Times New Roman" w:hAnsi="Times New Roman"/>
                <w:color w:val="000000"/>
                <w:sz w:val="24"/>
                <w:szCs w:val="24"/>
              </w:rPr>
              <w:t>Содержание услуги</w:t>
            </w:r>
          </w:p>
        </w:tc>
      </w:tr>
      <w:tr w:rsidR="00DA2BEB" w:rsidRPr="00DA2BEB" w:rsidTr="005422AB">
        <w:trPr>
          <w:trHeight w:val="153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Конфигурация бухгалтерии</w:t>
            </w:r>
          </w:p>
        </w:tc>
        <w:tc>
          <w:tcPr>
            <w:tcW w:w="2835"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rPr>
                <w:rFonts w:ascii="Times New Roman" w:hAnsi="Times New Roman"/>
                <w:sz w:val="24"/>
                <w:szCs w:val="24"/>
              </w:rPr>
            </w:pPr>
            <w:r w:rsidRPr="00DA2BEB">
              <w:rPr>
                <w:rFonts w:ascii="Times New Roman" w:hAnsi="Times New Roman"/>
                <w:sz w:val="24"/>
                <w:szCs w:val="24"/>
              </w:rPr>
              <w:t>Конфигурация бухгалтерского и налогового учета</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Подразделы:</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Учет основных средств, ТМЦ, взаиморасчетов, проводок выгрузки из конфигурации по учету расчета заработной платы, документооборот и отчетность по учету медикаментов центральной аптеки, учет кассовых операций и банковских выписок, механизмы регламентных операций, проводки по налоговому учету.</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Регистры налогового учета.</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lastRenderedPageBreak/>
              <w:t>Списания медикаментов и расходных материалов старшими медсестрами отделений.</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Списания по нормам клинико-диагностической лаборатории.</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Загрузка актов выполненных работ по отделениям из приложений по ДМС из конфигурации 1С Платные медицинские услуги.</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 xml:space="preserve">Формирование </w:t>
            </w:r>
            <w:proofErr w:type="spellStart"/>
            <w:r w:rsidRPr="00DA2BEB">
              <w:rPr>
                <w:rFonts w:ascii="Times New Roman" w:hAnsi="Times New Roman"/>
                <w:sz w:val="24"/>
                <w:szCs w:val="24"/>
              </w:rPr>
              <w:t>порционников</w:t>
            </w:r>
            <w:proofErr w:type="spellEnd"/>
            <w:r w:rsidRPr="00DA2BEB">
              <w:rPr>
                <w:rFonts w:ascii="Times New Roman" w:hAnsi="Times New Roman"/>
                <w:sz w:val="24"/>
                <w:szCs w:val="24"/>
              </w:rPr>
              <w:t xml:space="preserve">, списание блюд диетического питания по меню. </w:t>
            </w:r>
          </w:p>
          <w:p w:rsidR="00DA2BEB" w:rsidRPr="00DA2BEB" w:rsidRDefault="00DA2BEB" w:rsidP="005422AB">
            <w:pPr>
              <w:rPr>
                <w:rFonts w:ascii="Times New Roman" w:hAnsi="Times New Roman"/>
                <w:sz w:val="24"/>
                <w:szCs w:val="24"/>
              </w:rPr>
            </w:pPr>
            <w:r w:rsidRPr="00DA2BEB">
              <w:rPr>
                <w:rFonts w:ascii="Times New Roman" w:hAnsi="Times New Roman"/>
                <w:sz w:val="24"/>
                <w:szCs w:val="24"/>
              </w:rPr>
              <w:t>Списания продуктов питания  по рецептурам и блюд операторами пищеблоков.</w:t>
            </w:r>
          </w:p>
        </w:tc>
        <w:tc>
          <w:tcPr>
            <w:tcW w:w="2144"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lastRenderedPageBreak/>
              <w:t>Бухгалтерия</w:t>
            </w:r>
          </w:p>
        </w:tc>
        <w:tc>
          <w:tcPr>
            <w:tcW w:w="843"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40</w:t>
            </w:r>
          </w:p>
        </w:tc>
        <w:tc>
          <w:tcPr>
            <w:tcW w:w="2505" w:type="dxa"/>
            <w:tcBorders>
              <w:top w:val="single" w:sz="4" w:space="0" w:color="auto"/>
              <w:left w:val="nil"/>
              <w:bottom w:val="single" w:sz="4" w:space="0" w:color="auto"/>
              <w:right w:val="single" w:sz="4" w:space="0" w:color="auto"/>
            </w:tcBorders>
            <w:vAlign w:val="center"/>
            <w:hideMark/>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1.Модификация конфигураций в связи с изменением законодательства РФ</w:t>
            </w:r>
          </w:p>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2. Расширение функционала конфигурации</w:t>
            </w:r>
          </w:p>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3. Обновления системных справочников: ОКОФ, БИК</w:t>
            </w:r>
          </w:p>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4. Консультации пользователей</w:t>
            </w:r>
          </w:p>
        </w:tc>
      </w:tr>
    </w:tbl>
    <w:p w:rsidR="00DA2BEB" w:rsidRPr="00DA2BEB" w:rsidRDefault="00DA2BEB" w:rsidP="00DA2BEB">
      <w:pPr>
        <w:rPr>
          <w:rFonts w:ascii="Times New Roman" w:hAnsi="Times New Roman"/>
          <w:b/>
          <w:bCs/>
          <w:sz w:val="24"/>
          <w:szCs w:val="24"/>
        </w:rPr>
      </w:pPr>
    </w:p>
    <w:p w:rsidR="00DA2BEB" w:rsidRPr="00DA2BEB" w:rsidRDefault="00DA2BEB" w:rsidP="00DA2BEB">
      <w:pPr>
        <w:pStyle w:val="af1"/>
        <w:widowControl/>
        <w:numPr>
          <w:ilvl w:val="0"/>
          <w:numId w:val="3"/>
        </w:numPr>
        <w:autoSpaceDE/>
        <w:autoSpaceDN/>
        <w:adjustRightInd/>
        <w:spacing w:after="200" w:line="276" w:lineRule="auto"/>
        <w:rPr>
          <w:b/>
          <w:bCs/>
          <w:sz w:val="24"/>
          <w:szCs w:val="24"/>
        </w:rPr>
      </w:pPr>
      <w:r w:rsidRPr="00DA2BEB">
        <w:rPr>
          <w:b/>
          <w:bCs/>
          <w:sz w:val="24"/>
          <w:szCs w:val="24"/>
        </w:rPr>
        <w:t>Услуги по доработке и модификации конфигурации</w:t>
      </w:r>
    </w:p>
    <w:p w:rsidR="00DA2BEB" w:rsidRPr="00DA2BEB" w:rsidRDefault="00DA2BEB" w:rsidP="00DA2BEB">
      <w:pPr>
        <w:ind w:firstLine="360"/>
        <w:rPr>
          <w:rFonts w:ascii="Times New Roman" w:hAnsi="Times New Roman"/>
          <w:bCs/>
          <w:sz w:val="24"/>
          <w:szCs w:val="24"/>
        </w:rPr>
      </w:pPr>
      <w:r w:rsidRPr="00DA2BEB">
        <w:rPr>
          <w:rFonts w:ascii="Times New Roman" w:hAnsi="Times New Roman"/>
          <w:bCs/>
          <w:sz w:val="24"/>
          <w:szCs w:val="24"/>
        </w:rPr>
        <w:t xml:space="preserve">Услуги по доработке и модификации конфигурации оказываются по отдельным </w:t>
      </w:r>
      <w:proofErr w:type="gramStart"/>
      <w:r w:rsidRPr="00DA2BEB">
        <w:rPr>
          <w:rFonts w:ascii="Times New Roman" w:hAnsi="Times New Roman"/>
          <w:bCs/>
          <w:sz w:val="24"/>
          <w:szCs w:val="24"/>
        </w:rPr>
        <w:t>заявкам</w:t>
      </w:r>
      <w:proofErr w:type="gramEnd"/>
      <w:r w:rsidRPr="00DA2BEB">
        <w:rPr>
          <w:rFonts w:ascii="Times New Roman" w:hAnsi="Times New Roman"/>
          <w:bCs/>
          <w:sz w:val="24"/>
          <w:szCs w:val="24"/>
        </w:rPr>
        <w:t xml:space="preserve"> и  стоимость их определяется исходя из стоимости нормо-часа согласно нижеперечисленных видов работ:</w:t>
      </w:r>
    </w:p>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207"/>
        <w:gridCol w:w="3060"/>
      </w:tblGrid>
      <w:tr w:rsidR="00DA2BEB" w:rsidRPr="00DA2BEB" w:rsidTr="005422AB">
        <w:trPr>
          <w:trHeight w:val="473"/>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 xml:space="preserve">№ </w:t>
            </w:r>
            <w:proofErr w:type="spellStart"/>
            <w:proofErr w:type="gramStart"/>
            <w:r w:rsidRPr="00DA2BEB">
              <w:rPr>
                <w:rFonts w:ascii="Times New Roman" w:hAnsi="Times New Roman"/>
                <w:color w:val="000000"/>
                <w:sz w:val="24"/>
                <w:szCs w:val="24"/>
              </w:rPr>
              <w:t>п</w:t>
            </w:r>
            <w:proofErr w:type="spellEnd"/>
            <w:proofErr w:type="gramEnd"/>
            <w:r w:rsidRPr="00DA2BEB">
              <w:rPr>
                <w:rFonts w:ascii="Times New Roman" w:hAnsi="Times New Roman"/>
                <w:color w:val="000000"/>
                <w:sz w:val="24"/>
                <w:szCs w:val="24"/>
              </w:rPr>
              <w:t>/</w:t>
            </w:r>
            <w:proofErr w:type="spellStart"/>
            <w:r w:rsidRPr="00DA2BEB">
              <w:rPr>
                <w:rFonts w:ascii="Times New Roman" w:hAnsi="Times New Roman"/>
                <w:color w:val="000000"/>
                <w:sz w:val="24"/>
                <w:szCs w:val="24"/>
              </w:rPr>
              <w:t>п</w:t>
            </w:r>
            <w:proofErr w:type="spellEnd"/>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Виды работ</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Максимальное кол-во часов в месяц</w:t>
            </w:r>
          </w:p>
        </w:tc>
      </w:tr>
      <w:tr w:rsidR="00DA2BEB" w:rsidRPr="00DA2BEB" w:rsidTr="005422AB">
        <w:trPr>
          <w:trHeight w:val="665"/>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1</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rPr>
                <w:rFonts w:ascii="Times New Roman" w:hAnsi="Times New Roman"/>
                <w:sz w:val="24"/>
                <w:szCs w:val="24"/>
              </w:rPr>
            </w:pPr>
            <w:r w:rsidRPr="00DA2BEB">
              <w:rPr>
                <w:rFonts w:ascii="Times New Roman" w:hAnsi="Times New Roman"/>
                <w:color w:val="000000"/>
                <w:sz w:val="24"/>
                <w:szCs w:val="24"/>
              </w:rPr>
              <w:t>Разработка новых объектов метаданных; документов, справочников в конфигурации 1С V8.2</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10</w:t>
            </w:r>
          </w:p>
        </w:tc>
      </w:tr>
      <w:tr w:rsidR="00DA2BEB" w:rsidRPr="00DA2BEB" w:rsidTr="005422AB">
        <w:trPr>
          <w:trHeight w:val="573"/>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2</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rPr>
                <w:rFonts w:ascii="Times New Roman" w:hAnsi="Times New Roman"/>
                <w:sz w:val="24"/>
                <w:szCs w:val="24"/>
              </w:rPr>
            </w:pPr>
            <w:r w:rsidRPr="00DA2BEB">
              <w:rPr>
                <w:rFonts w:ascii="Times New Roman" w:hAnsi="Times New Roman"/>
                <w:color w:val="000000"/>
                <w:sz w:val="24"/>
                <w:szCs w:val="24"/>
              </w:rPr>
              <w:t>Разработка отчетов бухгалтерской, налоговой, финансовой и экономической отчетности ЛПУ в конфигурации</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9</w:t>
            </w:r>
          </w:p>
        </w:tc>
      </w:tr>
      <w:tr w:rsidR="00DA2BEB" w:rsidRPr="00DA2BEB" w:rsidTr="005422AB">
        <w:trPr>
          <w:trHeight w:val="840"/>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3</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rPr>
                <w:rFonts w:ascii="Times New Roman" w:hAnsi="Times New Roman"/>
                <w:color w:val="000000"/>
                <w:sz w:val="24"/>
                <w:szCs w:val="24"/>
              </w:rPr>
            </w:pPr>
            <w:r w:rsidRPr="00DA2BEB">
              <w:rPr>
                <w:rFonts w:ascii="Times New Roman" w:hAnsi="Times New Roman"/>
                <w:color w:val="000000"/>
                <w:sz w:val="24"/>
                <w:szCs w:val="24"/>
              </w:rPr>
              <w:t>Создание новых программных блоков направленных на дальнейшую автоматизацию бизнес-процессов и привязку к новой учетной политике</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9</w:t>
            </w:r>
          </w:p>
        </w:tc>
      </w:tr>
      <w:tr w:rsidR="00DA2BEB" w:rsidRPr="00DA2BEB" w:rsidTr="005422AB">
        <w:trPr>
          <w:trHeight w:val="890"/>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lastRenderedPageBreak/>
              <w:t>4</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rPr>
                <w:rFonts w:ascii="Times New Roman" w:hAnsi="Times New Roman"/>
                <w:color w:val="000000"/>
                <w:sz w:val="24"/>
                <w:szCs w:val="24"/>
              </w:rPr>
            </w:pPr>
            <w:r w:rsidRPr="00DA2BEB">
              <w:rPr>
                <w:rFonts w:ascii="Times New Roman" w:hAnsi="Times New Roman"/>
                <w:color w:val="000000"/>
                <w:sz w:val="24"/>
                <w:szCs w:val="24"/>
              </w:rPr>
              <w:t xml:space="preserve">Разработка программных модулей по синхронизации конфигурации бухгалтерского учета 1C V8.2 </w:t>
            </w:r>
            <w:proofErr w:type="spellStart"/>
            <w:r w:rsidRPr="00DA2BEB">
              <w:rPr>
                <w:rFonts w:ascii="Times New Roman" w:hAnsi="Times New Roman"/>
                <w:color w:val="000000"/>
                <w:sz w:val="24"/>
                <w:szCs w:val="24"/>
              </w:rPr>
              <w:t>c</w:t>
            </w:r>
            <w:proofErr w:type="spellEnd"/>
            <w:r w:rsidRPr="00DA2BEB">
              <w:rPr>
                <w:rFonts w:ascii="Times New Roman" w:hAnsi="Times New Roman"/>
                <w:color w:val="000000"/>
                <w:sz w:val="24"/>
                <w:szCs w:val="24"/>
              </w:rPr>
              <w:t xml:space="preserve"> конфигурациями «Листы назначений Истории болезней»</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5</w:t>
            </w:r>
          </w:p>
        </w:tc>
      </w:tr>
      <w:tr w:rsidR="00DA2BEB" w:rsidRPr="00DA2BEB" w:rsidTr="005422AB">
        <w:trPr>
          <w:trHeight w:val="888"/>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5</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rPr>
                <w:rFonts w:ascii="Times New Roman" w:hAnsi="Times New Roman"/>
                <w:color w:val="000000"/>
                <w:sz w:val="24"/>
                <w:szCs w:val="24"/>
                <w:highlight w:val="yellow"/>
              </w:rPr>
            </w:pPr>
            <w:r w:rsidRPr="00DA2BEB">
              <w:rPr>
                <w:rFonts w:ascii="Times New Roman" w:hAnsi="Times New Roman"/>
                <w:color w:val="000000"/>
                <w:sz w:val="24"/>
                <w:szCs w:val="24"/>
              </w:rPr>
              <w:t>Модификация конфигураций в связи с изменением и увеличением функционала, изменением внутри структуры ЛПУ</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7</w:t>
            </w:r>
          </w:p>
        </w:tc>
      </w:tr>
      <w:tr w:rsidR="00DA2BEB" w:rsidRPr="00DA2BEB" w:rsidTr="005422AB">
        <w:trPr>
          <w:trHeight w:val="698"/>
        </w:trPr>
        <w:tc>
          <w:tcPr>
            <w:tcW w:w="993"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6</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rPr>
                <w:rFonts w:ascii="Times New Roman" w:hAnsi="Times New Roman"/>
                <w:sz w:val="24"/>
                <w:szCs w:val="24"/>
              </w:rPr>
            </w:pPr>
            <w:r w:rsidRPr="00DA2BEB">
              <w:rPr>
                <w:rFonts w:ascii="Times New Roman" w:hAnsi="Times New Roman"/>
                <w:sz w:val="24"/>
                <w:szCs w:val="24"/>
              </w:rPr>
              <w:t>Разработка отчетов, модификация существующих отчетов по требованию Заказчика</w:t>
            </w:r>
          </w:p>
        </w:tc>
        <w:tc>
          <w:tcPr>
            <w:tcW w:w="306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10</w:t>
            </w:r>
          </w:p>
        </w:tc>
      </w:tr>
    </w:tbl>
    <w:p w:rsidR="00DA2BEB" w:rsidRPr="00DA2BEB" w:rsidRDefault="00DA2BEB" w:rsidP="00DA2BEB">
      <w:pPr>
        <w:ind w:firstLine="360"/>
        <w:rPr>
          <w:rFonts w:ascii="Times New Roman" w:hAnsi="Times New Roman"/>
          <w:b/>
          <w:bCs/>
          <w:sz w:val="24"/>
          <w:szCs w:val="24"/>
        </w:rPr>
      </w:pPr>
    </w:p>
    <w:p w:rsidR="00DA2BEB" w:rsidRPr="00DA2BEB" w:rsidRDefault="00DA2BEB" w:rsidP="00DA2BEB">
      <w:pPr>
        <w:pStyle w:val="af1"/>
        <w:widowControl/>
        <w:numPr>
          <w:ilvl w:val="0"/>
          <w:numId w:val="3"/>
        </w:numPr>
        <w:autoSpaceDE/>
        <w:autoSpaceDN/>
        <w:adjustRightInd/>
        <w:spacing w:after="200" w:line="276" w:lineRule="auto"/>
        <w:rPr>
          <w:b/>
          <w:bCs/>
          <w:sz w:val="24"/>
          <w:szCs w:val="24"/>
        </w:rPr>
      </w:pPr>
      <w:r w:rsidRPr="00DA2BEB">
        <w:rPr>
          <w:b/>
          <w:bCs/>
          <w:sz w:val="24"/>
          <w:szCs w:val="24"/>
        </w:rPr>
        <w:t>Услуги по сопровождению взаимодействия между информационными  системами и конфигурациями 1С</w:t>
      </w:r>
    </w:p>
    <w:tbl>
      <w:tblPr>
        <w:tblW w:w="9923" w:type="dxa"/>
        <w:tblInd w:w="-254" w:type="dxa"/>
        <w:tblCellMar>
          <w:left w:w="0" w:type="dxa"/>
          <w:right w:w="0" w:type="dxa"/>
        </w:tblCellMar>
        <w:tblLook w:val="04A0"/>
      </w:tblPr>
      <w:tblGrid>
        <w:gridCol w:w="300"/>
        <w:gridCol w:w="1134"/>
        <w:gridCol w:w="4521"/>
        <w:gridCol w:w="1984"/>
        <w:gridCol w:w="1984"/>
      </w:tblGrid>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DA2BEB" w:rsidRPr="00DA2BEB" w:rsidRDefault="00DA2BEB" w:rsidP="005422AB">
            <w:pPr>
              <w:ind w:left="-851" w:firstLine="851"/>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jc w:val="center"/>
              <w:rPr>
                <w:rFonts w:ascii="Times New Roman" w:hAnsi="Times New Roman"/>
                <w:b/>
                <w:sz w:val="24"/>
                <w:szCs w:val="24"/>
              </w:rPr>
            </w:pPr>
            <w:r w:rsidRPr="00DA2BEB">
              <w:rPr>
                <w:rFonts w:ascii="Times New Roman" w:hAnsi="Times New Roman"/>
                <w:b/>
                <w:sz w:val="24"/>
                <w:szCs w:val="24"/>
              </w:rPr>
              <w:t>Вид операции</w:t>
            </w:r>
          </w:p>
        </w:tc>
        <w:tc>
          <w:tcPr>
            <w:tcW w:w="4536"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b/>
                <w:bCs/>
                <w:sz w:val="24"/>
                <w:szCs w:val="24"/>
              </w:rPr>
            </w:pPr>
            <w:r w:rsidRPr="00DA2BEB">
              <w:rPr>
                <w:rFonts w:ascii="Times New Roman" w:hAnsi="Times New Roman"/>
                <w:b/>
                <w:bCs/>
                <w:sz w:val="24"/>
                <w:szCs w:val="24"/>
              </w:rPr>
              <w:t>Работы по обеспечению взаимодействиями</w:t>
            </w:r>
          </w:p>
        </w:tc>
        <w:tc>
          <w:tcPr>
            <w:tcW w:w="1984"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b/>
                <w:bCs/>
                <w:sz w:val="24"/>
                <w:szCs w:val="24"/>
              </w:rPr>
            </w:pPr>
            <w:r w:rsidRPr="00DA2BEB">
              <w:rPr>
                <w:rFonts w:ascii="Times New Roman" w:hAnsi="Times New Roman"/>
                <w:b/>
                <w:bCs/>
                <w:sz w:val="24"/>
                <w:szCs w:val="24"/>
              </w:rPr>
              <w:t xml:space="preserve">База источник </w:t>
            </w:r>
          </w:p>
        </w:tc>
        <w:tc>
          <w:tcPr>
            <w:tcW w:w="1984" w:type="dxa"/>
            <w:tcBorders>
              <w:top w:val="single" w:sz="4" w:space="0" w:color="000000"/>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b/>
                <w:bCs/>
                <w:sz w:val="24"/>
                <w:szCs w:val="24"/>
              </w:rPr>
            </w:pPr>
            <w:r w:rsidRPr="00DA2BEB">
              <w:rPr>
                <w:rFonts w:ascii="Times New Roman" w:hAnsi="Times New Roman"/>
                <w:b/>
                <w:bCs/>
                <w:sz w:val="24"/>
                <w:szCs w:val="24"/>
              </w:rPr>
              <w:t>База получатель</w:t>
            </w:r>
          </w:p>
        </w:tc>
      </w:tr>
      <w:tr w:rsidR="00DA2BEB" w:rsidRPr="00DA2BEB" w:rsidTr="005422AB">
        <w:trPr>
          <w:trHeight w:val="390"/>
        </w:trPr>
        <w:tc>
          <w:tcPr>
            <w:tcW w:w="285" w:type="dxa"/>
            <w:tcBorders>
              <w:top w:val="single" w:sz="4" w:space="0" w:color="auto"/>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jc w:val="center"/>
              <w:rPr>
                <w:rFonts w:ascii="Times New Roman" w:hAnsi="Times New Roman"/>
                <w:sz w:val="24"/>
                <w:szCs w:val="24"/>
              </w:rPr>
            </w:pPr>
            <w:r w:rsidRPr="00DA2BEB">
              <w:rPr>
                <w:rFonts w:ascii="Times New Roman" w:hAnsi="Times New Roman"/>
                <w:sz w:val="24"/>
                <w:szCs w:val="24"/>
              </w:rPr>
              <w:t>1</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rPr>
                <w:rFonts w:ascii="Times New Roman" w:hAnsi="Times New Roman"/>
                <w:sz w:val="24"/>
                <w:szCs w:val="24"/>
              </w:rPr>
            </w:pPr>
            <w:r w:rsidRPr="00DA2BEB">
              <w:rPr>
                <w:rFonts w:ascii="Times New Roman" w:hAnsi="Times New Roman"/>
                <w:sz w:val="24"/>
                <w:szCs w:val="24"/>
              </w:rPr>
              <w:t>Выгрузка документов "Передача медикаментов в отделения", выгрузка остатков центральной аптеки в справочник медикаментов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jc w:val="center"/>
              <w:rPr>
                <w:rFonts w:ascii="Times New Roman" w:hAnsi="Times New Roman"/>
                <w:sz w:val="24"/>
                <w:szCs w:val="24"/>
              </w:rPr>
            </w:pPr>
            <w:r w:rsidRPr="00DA2BEB">
              <w:rPr>
                <w:rFonts w:ascii="Times New Roman" w:hAnsi="Times New Roman"/>
                <w:sz w:val="24"/>
                <w:szCs w:val="24"/>
              </w:rPr>
              <w:t>1С Бухгалтерия</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jc w:val="center"/>
              <w:rPr>
                <w:rFonts w:ascii="Times New Roman" w:hAnsi="Times New Roman"/>
                <w:sz w:val="24"/>
                <w:szCs w:val="24"/>
              </w:rPr>
            </w:pPr>
            <w:r w:rsidRPr="00DA2BEB">
              <w:rPr>
                <w:rFonts w:ascii="Times New Roman" w:hAnsi="Times New Roman"/>
                <w:sz w:val="24"/>
                <w:szCs w:val="24"/>
              </w:rPr>
              <w:t>1С Истории болезни</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2</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 xml:space="preserve">Начислений, удержаний, перечислений </w:t>
            </w:r>
            <w:proofErr w:type="gramStart"/>
            <w:r w:rsidRPr="00DA2BEB">
              <w:rPr>
                <w:rFonts w:ascii="Times New Roman" w:hAnsi="Times New Roman"/>
                <w:sz w:val="24"/>
                <w:szCs w:val="24"/>
              </w:rPr>
              <w:t>заработной</w:t>
            </w:r>
            <w:proofErr w:type="gramEnd"/>
            <w:r w:rsidRPr="00DA2BEB">
              <w:rPr>
                <w:rFonts w:ascii="Times New Roman" w:hAnsi="Times New Roman"/>
                <w:sz w:val="24"/>
                <w:szCs w:val="24"/>
              </w:rPr>
              <w:t xml:space="preserve"> паты сотрудников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 xml:space="preserve">Файлы </w:t>
            </w:r>
            <w:proofErr w:type="spellStart"/>
            <w:r w:rsidRPr="00DA2BEB">
              <w:rPr>
                <w:rFonts w:ascii="Times New Roman" w:hAnsi="Times New Roman"/>
                <w:sz w:val="24"/>
                <w:szCs w:val="24"/>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3</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Актов выполненных работ медицинских услуг по договорам ДМС и с предприятиями с разбивкой по отделениям</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4</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proofErr w:type="gramStart"/>
            <w:r w:rsidRPr="00DA2BEB">
              <w:rPr>
                <w:rFonts w:ascii="Times New Roman" w:hAnsi="Times New Roman"/>
                <w:sz w:val="24"/>
                <w:szCs w:val="24"/>
              </w:rPr>
              <w:t>Лабораторные</w:t>
            </w:r>
            <w:proofErr w:type="gramEnd"/>
            <w:r w:rsidRPr="00DA2BEB">
              <w:rPr>
                <w:rFonts w:ascii="Times New Roman" w:hAnsi="Times New Roman"/>
                <w:sz w:val="24"/>
                <w:szCs w:val="24"/>
              </w:rPr>
              <w:t xml:space="preserve"> исследований по наименованиям по количеству</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 xml:space="preserve">1С ЛИС Алиса/Файлы </w:t>
            </w:r>
            <w:proofErr w:type="spellStart"/>
            <w:r w:rsidRPr="00DA2BEB">
              <w:rPr>
                <w:rFonts w:ascii="Times New Roman" w:hAnsi="Times New Roman"/>
                <w:sz w:val="24"/>
                <w:szCs w:val="24"/>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5</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proofErr w:type="spellStart"/>
            <w:r w:rsidRPr="00DA2BEB">
              <w:rPr>
                <w:rFonts w:ascii="Times New Roman" w:hAnsi="Times New Roman"/>
                <w:sz w:val="24"/>
                <w:szCs w:val="24"/>
              </w:rPr>
              <w:t>Списаиния</w:t>
            </w:r>
            <w:proofErr w:type="spellEnd"/>
            <w:r w:rsidRPr="00DA2BEB">
              <w:rPr>
                <w:rFonts w:ascii="Times New Roman" w:hAnsi="Times New Roman"/>
                <w:sz w:val="24"/>
                <w:szCs w:val="24"/>
              </w:rPr>
              <w:t xml:space="preserve"> по историям болезни, внутренние перемещения между отделениями медикаментов. (17 отделений)</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6</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Персональных данных пациентов из АИС Поликлиника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База DBF</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Истории болезни</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7</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Историй болезни (персональных данных пациентов) из АИС Стационар</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proofErr w:type="spellStart"/>
            <w:r w:rsidRPr="00DA2BEB">
              <w:rPr>
                <w:rFonts w:ascii="Times New Roman" w:hAnsi="Times New Roman"/>
                <w:sz w:val="24"/>
                <w:szCs w:val="24"/>
              </w:rPr>
              <w:t>Аис</w:t>
            </w:r>
            <w:proofErr w:type="spellEnd"/>
            <w:r w:rsidRPr="00DA2BEB">
              <w:rPr>
                <w:rFonts w:ascii="Times New Roman" w:hAnsi="Times New Roman"/>
                <w:sz w:val="24"/>
                <w:szCs w:val="24"/>
              </w:rPr>
              <w:t xml:space="preserve"> Стационар</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Истории болезни</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8</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Классификатора банков, контрагентов БИК, для основных средств ОКОФ</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Портал 1С</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9</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Загрузка лабораторных исследований с привязкой к историям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ЛИС Алиса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Истории болезни</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10</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 xml:space="preserve">Файлов отчетов для сайта оперативных </w:t>
            </w:r>
            <w:r w:rsidRPr="00DA2BEB">
              <w:rPr>
                <w:rFonts w:ascii="Times New Roman" w:hAnsi="Times New Roman"/>
                <w:sz w:val="24"/>
                <w:szCs w:val="24"/>
              </w:rPr>
              <w:lastRenderedPageBreak/>
              <w:t>данных</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lastRenderedPageBreak/>
              <w:t xml:space="preserve">1С Истории </w:t>
            </w:r>
            <w:r w:rsidRPr="00DA2BEB">
              <w:rPr>
                <w:rFonts w:ascii="Times New Roman" w:hAnsi="Times New Roman"/>
                <w:sz w:val="24"/>
                <w:szCs w:val="24"/>
              </w:rPr>
              <w:lastRenderedPageBreak/>
              <w:t>болезни, 1С Платные услуги, 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lastRenderedPageBreak/>
              <w:t xml:space="preserve">Сайт оперативных </w:t>
            </w:r>
            <w:r w:rsidRPr="00DA2BEB">
              <w:rPr>
                <w:rFonts w:ascii="Times New Roman" w:hAnsi="Times New Roman"/>
                <w:sz w:val="24"/>
                <w:szCs w:val="24"/>
              </w:rPr>
              <w:lastRenderedPageBreak/>
              <w:t>данных</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lastRenderedPageBreak/>
              <w:t>11</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Данных по отделениям по УЕТ</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 xml:space="preserve">Файлы </w:t>
            </w:r>
            <w:proofErr w:type="spellStart"/>
            <w:r w:rsidRPr="00DA2BEB">
              <w:rPr>
                <w:rFonts w:ascii="Times New Roman" w:hAnsi="Times New Roman"/>
                <w:sz w:val="24"/>
                <w:szCs w:val="24"/>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12</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proofErr w:type="spellStart"/>
            <w:r w:rsidRPr="00DA2BEB">
              <w:rPr>
                <w:rFonts w:ascii="Times New Roman" w:hAnsi="Times New Roman"/>
                <w:sz w:val="24"/>
                <w:szCs w:val="24"/>
              </w:rPr>
              <w:t>Порционников</w:t>
            </w:r>
            <w:proofErr w:type="spellEnd"/>
            <w:r w:rsidRPr="00DA2BEB">
              <w:rPr>
                <w:rFonts w:ascii="Times New Roman" w:hAnsi="Times New Roman"/>
                <w:sz w:val="24"/>
                <w:szCs w:val="24"/>
              </w:rPr>
              <w:t xml:space="preserve"> по отделениям, диетам, источникам финансирования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13</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Данных по выполненным услугам из АИС Стоматология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АИС Стоматология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АИС Стоматология</w:t>
            </w:r>
          </w:p>
        </w:tc>
      </w:tr>
      <w:tr w:rsidR="00DA2BEB" w:rsidRPr="00DA2BEB" w:rsidTr="005422AB">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14</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Электронных больничных листов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База ФСС</w:t>
            </w:r>
          </w:p>
        </w:tc>
      </w:tr>
      <w:tr w:rsidR="00DA2BEB" w:rsidRPr="00DA2BEB" w:rsidTr="005422AB">
        <w:trPr>
          <w:trHeight w:val="170"/>
        </w:trPr>
        <w:tc>
          <w:tcPr>
            <w:tcW w:w="285" w:type="dxa"/>
            <w:tcBorders>
              <w:top w:val="single" w:sz="4" w:space="0" w:color="CCCCCC"/>
              <w:left w:val="single" w:sz="4" w:space="0" w:color="000000"/>
              <w:bottom w:val="single" w:sz="4" w:space="0" w:color="auto"/>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15</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Документов реализация розничной аптеки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Больничная аптека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r>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16</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Отправка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Протоколов описания снимков КТ\МРТ пациентам по электронной почте</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1С КТ\МРТ</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proofErr w:type="spellStart"/>
            <w:r w:rsidRPr="00DA2BEB">
              <w:rPr>
                <w:rFonts w:ascii="Times New Roman" w:hAnsi="Times New Roman"/>
                <w:sz w:val="24"/>
                <w:szCs w:val="24"/>
              </w:rPr>
              <w:t>E-mail</w:t>
            </w:r>
            <w:proofErr w:type="spellEnd"/>
            <w:r w:rsidRPr="00DA2BEB">
              <w:rPr>
                <w:rFonts w:ascii="Times New Roman" w:hAnsi="Times New Roman"/>
                <w:sz w:val="24"/>
                <w:szCs w:val="24"/>
              </w:rPr>
              <w:t xml:space="preserve"> пациента</w:t>
            </w:r>
          </w:p>
        </w:tc>
      </w:tr>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17</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Заявок пациентов в буферную таблицу из конфигурации учет платных услуг</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ЛИС Алиса</w:t>
            </w:r>
          </w:p>
        </w:tc>
      </w:tr>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18</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Данных счета для указания его в реестре ДМС в 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Платные услуги</w:t>
            </w:r>
          </w:p>
        </w:tc>
      </w:tr>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19</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 xml:space="preserve">Данных истории болезни в </w:t>
            </w:r>
            <w:proofErr w:type="gramStart"/>
            <w:r w:rsidRPr="00DA2BEB">
              <w:rPr>
                <w:rFonts w:ascii="Times New Roman" w:hAnsi="Times New Roman"/>
                <w:sz w:val="24"/>
                <w:szCs w:val="24"/>
              </w:rPr>
              <w:t>лабораторную</w:t>
            </w:r>
            <w:proofErr w:type="gramEnd"/>
            <w:r w:rsidRPr="00DA2BEB">
              <w:rPr>
                <w:rFonts w:ascii="Times New Roman" w:hAnsi="Times New Roman"/>
                <w:sz w:val="24"/>
                <w:szCs w:val="24"/>
              </w:rPr>
              <w:t xml:space="preserve"> </w:t>
            </w:r>
            <w:proofErr w:type="spellStart"/>
            <w:r w:rsidRPr="00DA2BEB">
              <w:rPr>
                <w:rFonts w:ascii="Times New Roman" w:hAnsi="Times New Roman"/>
                <w:sz w:val="24"/>
                <w:szCs w:val="24"/>
              </w:rPr>
              <w:t>инф</w:t>
            </w:r>
            <w:proofErr w:type="spellEnd"/>
            <w:r w:rsidRPr="00DA2BEB">
              <w:rPr>
                <w:rFonts w:ascii="Times New Roman" w:hAnsi="Times New Roman"/>
                <w:sz w:val="24"/>
                <w:szCs w:val="24"/>
              </w:rPr>
              <w:t>. Систему</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ЛИС Алиса</w:t>
            </w:r>
          </w:p>
        </w:tc>
      </w:tr>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20</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Платежных поручений в систему клиент-банк</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Клиен</w:t>
            </w:r>
            <w:proofErr w:type="gramStart"/>
            <w:r w:rsidRPr="00DA2BEB">
              <w:rPr>
                <w:rFonts w:ascii="Times New Roman" w:hAnsi="Times New Roman"/>
                <w:sz w:val="24"/>
                <w:szCs w:val="24"/>
              </w:rPr>
              <w:t>т-</w:t>
            </w:r>
            <w:proofErr w:type="gramEnd"/>
            <w:r w:rsidRPr="00DA2BEB">
              <w:rPr>
                <w:rFonts w:ascii="Times New Roman" w:hAnsi="Times New Roman"/>
                <w:sz w:val="24"/>
                <w:szCs w:val="24"/>
              </w:rPr>
              <w:t xml:space="preserve"> банк</w:t>
            </w:r>
          </w:p>
        </w:tc>
      </w:tr>
      <w:tr w:rsidR="00DA2BEB" w:rsidRPr="00DA2BEB" w:rsidTr="005422AB">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21</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Выгрузка подписанных электронной подписью документов в хранилище конфигурации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jc w:val="center"/>
              <w:rPr>
                <w:rFonts w:ascii="Times New Roman" w:hAnsi="Times New Roman"/>
                <w:sz w:val="24"/>
                <w:szCs w:val="24"/>
              </w:rPr>
            </w:pPr>
            <w:r w:rsidRPr="00DA2BEB">
              <w:rPr>
                <w:rFonts w:ascii="Times New Roman" w:hAnsi="Times New Roman"/>
                <w:sz w:val="24"/>
                <w:szCs w:val="24"/>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DA2BEB" w:rsidRPr="00DA2BEB" w:rsidRDefault="00DA2BEB" w:rsidP="005422AB">
            <w:pPr>
              <w:spacing w:line="170" w:lineRule="atLeast"/>
              <w:rPr>
                <w:rFonts w:ascii="Times New Roman" w:hAnsi="Times New Roman"/>
                <w:sz w:val="24"/>
                <w:szCs w:val="24"/>
              </w:rPr>
            </w:pPr>
            <w:r w:rsidRPr="00DA2BEB">
              <w:rPr>
                <w:rFonts w:ascii="Times New Roman" w:hAnsi="Times New Roman"/>
                <w:sz w:val="24"/>
                <w:szCs w:val="24"/>
              </w:rPr>
              <w:t>1С Бухгалтерия</w:t>
            </w:r>
          </w:p>
        </w:tc>
      </w:tr>
    </w:tbl>
    <w:p w:rsidR="00DA2BEB" w:rsidRPr="00DA2BEB" w:rsidRDefault="00DA2BEB" w:rsidP="00DA2BEB">
      <w:pPr>
        <w:ind w:left="360"/>
        <w:rPr>
          <w:rFonts w:ascii="Times New Roman" w:hAnsi="Times New Roman"/>
          <w:b/>
          <w:bCs/>
          <w:sz w:val="24"/>
          <w:szCs w:val="24"/>
        </w:rPr>
      </w:pPr>
    </w:p>
    <w:p w:rsidR="00DA2BEB" w:rsidRPr="00DA2BEB" w:rsidRDefault="00DA2BEB" w:rsidP="00DA2BEB">
      <w:pPr>
        <w:pStyle w:val="af1"/>
        <w:widowControl/>
        <w:numPr>
          <w:ilvl w:val="0"/>
          <w:numId w:val="3"/>
        </w:numPr>
        <w:autoSpaceDE/>
        <w:autoSpaceDN/>
        <w:adjustRightInd/>
        <w:spacing w:after="200" w:line="276" w:lineRule="auto"/>
        <w:rPr>
          <w:b/>
          <w:bCs/>
          <w:sz w:val="24"/>
          <w:szCs w:val="24"/>
        </w:rPr>
      </w:pPr>
      <w:r w:rsidRPr="00DA2BEB">
        <w:rPr>
          <w:b/>
          <w:bCs/>
          <w:sz w:val="24"/>
          <w:szCs w:val="24"/>
        </w:rPr>
        <w:t xml:space="preserve">Услуги по сопровождению </w:t>
      </w:r>
      <w:r w:rsidRPr="00DA2BEB">
        <w:rPr>
          <w:b/>
          <w:sz w:val="24"/>
          <w:szCs w:val="24"/>
        </w:rPr>
        <w:t>доработке, медицинских информационных систем</w:t>
      </w:r>
    </w:p>
    <w:tbl>
      <w:tblPr>
        <w:tblW w:w="9676" w:type="dxa"/>
        <w:jc w:val="center"/>
        <w:tblInd w:w="2182" w:type="dxa"/>
        <w:tblLayout w:type="fixed"/>
        <w:tblLook w:val="00A0"/>
      </w:tblPr>
      <w:tblGrid>
        <w:gridCol w:w="1743"/>
        <w:gridCol w:w="2687"/>
        <w:gridCol w:w="2571"/>
        <w:gridCol w:w="843"/>
        <w:gridCol w:w="1832"/>
      </w:tblGrid>
      <w:tr w:rsidR="00DA2BEB" w:rsidRPr="00DA2BEB" w:rsidTr="005422AB">
        <w:trPr>
          <w:trHeight w:val="1049"/>
          <w:jc w:val="center"/>
        </w:trPr>
        <w:tc>
          <w:tcPr>
            <w:tcW w:w="1743"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Наименование</w:t>
            </w:r>
          </w:p>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конфигурации</w:t>
            </w:r>
          </w:p>
        </w:tc>
        <w:tc>
          <w:tcPr>
            <w:tcW w:w="2687" w:type="dxa"/>
            <w:tcBorders>
              <w:top w:val="single" w:sz="4" w:space="0" w:color="auto"/>
              <w:left w:val="nil"/>
              <w:bottom w:val="single" w:sz="4" w:space="0" w:color="auto"/>
              <w:right w:val="single" w:sz="4" w:space="0" w:color="auto"/>
            </w:tcBorders>
            <w:vAlign w:val="center"/>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Наименование функционала</w:t>
            </w:r>
          </w:p>
        </w:tc>
        <w:tc>
          <w:tcPr>
            <w:tcW w:w="2571" w:type="dxa"/>
            <w:tcBorders>
              <w:top w:val="single" w:sz="4" w:space="0" w:color="auto"/>
              <w:left w:val="nil"/>
              <w:bottom w:val="single" w:sz="4" w:space="0" w:color="auto"/>
              <w:right w:val="single" w:sz="4" w:space="0" w:color="auto"/>
            </w:tcBorders>
            <w:vAlign w:val="center"/>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Рабочие места</w:t>
            </w:r>
          </w:p>
        </w:tc>
        <w:tc>
          <w:tcPr>
            <w:tcW w:w="843" w:type="dxa"/>
            <w:tcBorders>
              <w:top w:val="single" w:sz="4" w:space="0" w:color="auto"/>
              <w:left w:val="nil"/>
              <w:bottom w:val="single" w:sz="4" w:space="0" w:color="auto"/>
              <w:right w:val="single" w:sz="4" w:space="0" w:color="auto"/>
            </w:tcBorders>
            <w:vAlign w:val="center"/>
          </w:tcPr>
          <w:p w:rsidR="00DA2BEB" w:rsidRPr="00DA2BEB" w:rsidRDefault="00DA2BEB" w:rsidP="005422AB">
            <w:pPr>
              <w:jc w:val="center"/>
              <w:rPr>
                <w:rFonts w:ascii="Times New Roman" w:hAnsi="Times New Roman"/>
                <w:color w:val="000000"/>
                <w:sz w:val="24"/>
                <w:szCs w:val="24"/>
              </w:rPr>
            </w:pPr>
            <w:r w:rsidRPr="00DA2BEB">
              <w:rPr>
                <w:rFonts w:ascii="Times New Roman" w:hAnsi="Times New Roman"/>
                <w:color w:val="000000"/>
                <w:sz w:val="24"/>
                <w:szCs w:val="24"/>
              </w:rPr>
              <w:t>Кол-во АРМ</w:t>
            </w:r>
          </w:p>
        </w:tc>
        <w:tc>
          <w:tcPr>
            <w:tcW w:w="1832" w:type="dxa"/>
            <w:tcBorders>
              <w:top w:val="single" w:sz="4" w:space="0" w:color="auto"/>
              <w:left w:val="nil"/>
              <w:bottom w:val="single" w:sz="4" w:space="0" w:color="auto"/>
              <w:right w:val="single" w:sz="4" w:space="0" w:color="auto"/>
            </w:tcBorders>
            <w:vAlign w:val="center"/>
          </w:tcPr>
          <w:p w:rsidR="00DA2BEB" w:rsidRPr="00DA2BEB" w:rsidRDefault="00DA2BEB" w:rsidP="005422AB">
            <w:pPr>
              <w:jc w:val="center"/>
              <w:rPr>
                <w:rFonts w:ascii="Times New Roman" w:hAnsi="Times New Roman"/>
                <w:color w:val="000000"/>
                <w:sz w:val="24"/>
                <w:szCs w:val="24"/>
                <w:highlight w:val="green"/>
              </w:rPr>
            </w:pPr>
            <w:r w:rsidRPr="00DA2BEB">
              <w:rPr>
                <w:rFonts w:ascii="Times New Roman" w:hAnsi="Times New Roman"/>
                <w:color w:val="000000"/>
                <w:sz w:val="24"/>
                <w:szCs w:val="24"/>
              </w:rPr>
              <w:t>Содержание услуги</w:t>
            </w:r>
          </w:p>
        </w:tc>
      </w:tr>
      <w:tr w:rsidR="00DA2BEB" w:rsidRPr="00DA2BEB" w:rsidTr="005422AB">
        <w:trPr>
          <w:trHeight w:val="2415"/>
          <w:jc w:val="center"/>
        </w:trPr>
        <w:tc>
          <w:tcPr>
            <w:tcW w:w="1743" w:type="dxa"/>
            <w:vMerge w:val="restart"/>
            <w:tcBorders>
              <w:top w:val="nil"/>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Конфигурация учета историй болезней, больничных листов и листов назначений</w:t>
            </w:r>
          </w:p>
        </w:tc>
        <w:tc>
          <w:tcPr>
            <w:tcW w:w="2687"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 xml:space="preserve">Регистрация историй болезни, переводы между отделениями и профилями,  в т.ч. реанимацией, ежедневные сводки Форма №7, формирование </w:t>
            </w:r>
            <w:proofErr w:type="spellStart"/>
            <w:r w:rsidRPr="00DA2BEB">
              <w:rPr>
                <w:rFonts w:ascii="Times New Roman" w:hAnsi="Times New Roman"/>
                <w:color w:val="000000"/>
                <w:sz w:val="24"/>
                <w:szCs w:val="24"/>
              </w:rPr>
              <w:t>порционников</w:t>
            </w:r>
            <w:proofErr w:type="spellEnd"/>
            <w:r w:rsidRPr="00DA2BEB">
              <w:rPr>
                <w:rFonts w:ascii="Times New Roman" w:hAnsi="Times New Roman"/>
                <w:color w:val="000000"/>
                <w:sz w:val="24"/>
                <w:szCs w:val="24"/>
              </w:rPr>
              <w:t xml:space="preserve">, отчетов </w:t>
            </w:r>
            <w:r w:rsidRPr="00DA2BEB">
              <w:rPr>
                <w:rFonts w:ascii="Times New Roman" w:hAnsi="Times New Roman"/>
                <w:color w:val="000000"/>
                <w:sz w:val="24"/>
                <w:szCs w:val="24"/>
              </w:rPr>
              <w:lastRenderedPageBreak/>
              <w:t>для отдела статистики и экономистов.</w:t>
            </w:r>
          </w:p>
          <w:p w:rsidR="00DA2BEB" w:rsidRPr="00DA2BEB" w:rsidRDefault="00DA2BEB" w:rsidP="005422AB">
            <w:pPr>
              <w:rPr>
                <w:rFonts w:ascii="Times New Roman" w:hAnsi="Times New Roman"/>
                <w:color w:val="000000"/>
                <w:sz w:val="24"/>
                <w:szCs w:val="24"/>
              </w:rPr>
            </w:pPr>
          </w:p>
        </w:tc>
        <w:tc>
          <w:tcPr>
            <w:tcW w:w="2571"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lastRenderedPageBreak/>
              <w:t xml:space="preserve">Приемные отделения, посты лечебных отделений терапевтического, хирургического стационара, приемные отделения стационаров, дневные стационары в </w:t>
            </w:r>
            <w:r w:rsidRPr="00DA2BEB">
              <w:rPr>
                <w:rFonts w:ascii="Times New Roman" w:hAnsi="Times New Roman"/>
                <w:color w:val="000000"/>
                <w:sz w:val="24"/>
                <w:szCs w:val="24"/>
              </w:rPr>
              <w:lastRenderedPageBreak/>
              <w:t xml:space="preserve">поликлинике на </w:t>
            </w:r>
            <w:proofErr w:type="spellStart"/>
            <w:r w:rsidRPr="00DA2BEB">
              <w:rPr>
                <w:rFonts w:ascii="Times New Roman" w:hAnsi="Times New Roman"/>
                <w:color w:val="000000"/>
                <w:sz w:val="24"/>
                <w:szCs w:val="24"/>
              </w:rPr>
              <w:t>ст</w:t>
            </w:r>
            <w:proofErr w:type="gramStart"/>
            <w:r w:rsidRPr="00DA2BEB">
              <w:rPr>
                <w:rFonts w:ascii="Times New Roman" w:hAnsi="Times New Roman"/>
                <w:color w:val="000000"/>
                <w:sz w:val="24"/>
                <w:szCs w:val="24"/>
              </w:rPr>
              <w:t>.К</w:t>
            </w:r>
            <w:proofErr w:type="gramEnd"/>
            <w:r w:rsidRPr="00DA2BEB">
              <w:rPr>
                <w:rFonts w:ascii="Times New Roman" w:hAnsi="Times New Roman"/>
                <w:color w:val="000000"/>
                <w:sz w:val="24"/>
                <w:szCs w:val="24"/>
              </w:rPr>
              <w:t>инель</w:t>
            </w:r>
            <w:proofErr w:type="spellEnd"/>
            <w:r w:rsidRPr="00DA2BEB">
              <w:rPr>
                <w:rFonts w:ascii="Times New Roman" w:hAnsi="Times New Roman"/>
                <w:color w:val="000000"/>
                <w:sz w:val="24"/>
                <w:szCs w:val="24"/>
              </w:rPr>
              <w:t xml:space="preserve"> и Сызрани. Отдел статистики</w:t>
            </w:r>
          </w:p>
        </w:tc>
        <w:tc>
          <w:tcPr>
            <w:tcW w:w="843" w:type="dxa"/>
            <w:vMerge w:val="restart"/>
            <w:tcBorders>
              <w:top w:val="nil"/>
              <w:left w:val="nil"/>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lastRenderedPageBreak/>
              <w:t>150</w:t>
            </w:r>
          </w:p>
        </w:tc>
        <w:tc>
          <w:tcPr>
            <w:tcW w:w="1832"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Разработка расширения функционала конфигурации</w:t>
            </w:r>
            <w:r w:rsidRPr="00DA2BEB">
              <w:rPr>
                <w:rFonts w:ascii="Times New Roman" w:hAnsi="Times New Roman"/>
                <w:color w:val="000000"/>
                <w:sz w:val="24"/>
                <w:szCs w:val="24"/>
              </w:rPr>
              <w:br/>
              <w:t>Администрирование базы данных</w:t>
            </w:r>
          </w:p>
          <w:p w:rsidR="00DA2BEB" w:rsidRPr="00DA2BEB" w:rsidRDefault="00DA2BEB" w:rsidP="005422AB">
            <w:pPr>
              <w:rPr>
                <w:rFonts w:ascii="Times New Roman" w:hAnsi="Times New Roman"/>
                <w:color w:val="FFFF00"/>
                <w:sz w:val="24"/>
                <w:szCs w:val="24"/>
              </w:rPr>
            </w:pPr>
            <w:r w:rsidRPr="00DA2BEB">
              <w:rPr>
                <w:rFonts w:ascii="Times New Roman" w:hAnsi="Times New Roman"/>
                <w:color w:val="000000"/>
                <w:sz w:val="24"/>
                <w:szCs w:val="24"/>
              </w:rPr>
              <w:t xml:space="preserve">Обновления </w:t>
            </w:r>
            <w:r w:rsidRPr="00DA2BEB">
              <w:rPr>
                <w:rFonts w:ascii="Times New Roman" w:hAnsi="Times New Roman"/>
                <w:color w:val="000000"/>
                <w:sz w:val="24"/>
                <w:szCs w:val="24"/>
              </w:rPr>
              <w:lastRenderedPageBreak/>
              <w:t>системных справочников: МКБ10, МНН</w:t>
            </w:r>
          </w:p>
          <w:p w:rsidR="00DA2BEB" w:rsidRPr="00DA2BEB" w:rsidRDefault="00DA2BEB" w:rsidP="005422AB">
            <w:pPr>
              <w:rPr>
                <w:rFonts w:ascii="Times New Roman" w:hAnsi="Times New Roman"/>
                <w:color w:val="FFFF00"/>
                <w:sz w:val="24"/>
                <w:szCs w:val="24"/>
              </w:rPr>
            </w:pPr>
            <w:r w:rsidRPr="00DA2BEB">
              <w:rPr>
                <w:rFonts w:ascii="Times New Roman" w:hAnsi="Times New Roman"/>
                <w:sz w:val="24"/>
                <w:szCs w:val="24"/>
              </w:rPr>
              <w:t>Разработка новых отчетов</w:t>
            </w:r>
            <w:r w:rsidRPr="00DA2BEB">
              <w:rPr>
                <w:rFonts w:ascii="Times New Roman" w:hAnsi="Times New Roman"/>
                <w:color w:val="FFFF00"/>
                <w:sz w:val="24"/>
                <w:szCs w:val="24"/>
              </w:rPr>
              <w:br/>
            </w:r>
          </w:p>
        </w:tc>
      </w:tr>
      <w:tr w:rsidR="00DA2BEB" w:rsidRPr="00DA2BEB" w:rsidTr="005422AB">
        <w:trPr>
          <w:trHeight w:val="1537"/>
          <w:jc w:val="center"/>
        </w:trPr>
        <w:tc>
          <w:tcPr>
            <w:tcW w:w="1743" w:type="dxa"/>
            <w:vMerge/>
            <w:tcBorders>
              <w:top w:val="nil"/>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2687"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Выписка, регистрация больничных листов, направлений на госпитализацию, отчетность 16ВН</w:t>
            </w:r>
          </w:p>
        </w:tc>
        <w:tc>
          <w:tcPr>
            <w:tcW w:w="2571"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Операторы стационаров и регистратур всех структурных подразделений. Отдел статистики, АСУ</w:t>
            </w:r>
          </w:p>
        </w:tc>
        <w:tc>
          <w:tcPr>
            <w:tcW w:w="843" w:type="dxa"/>
            <w:vMerge/>
            <w:tcBorders>
              <w:left w:val="nil"/>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1832"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sz w:val="24"/>
                <w:szCs w:val="24"/>
              </w:rPr>
            </w:pPr>
            <w:r w:rsidRPr="00DA2BEB">
              <w:rPr>
                <w:rFonts w:ascii="Times New Roman" w:hAnsi="Times New Roman"/>
                <w:sz w:val="24"/>
                <w:szCs w:val="24"/>
              </w:rPr>
              <w:t>Разработка новых форм справок</w:t>
            </w:r>
            <w:r w:rsidRPr="00DA2BEB">
              <w:rPr>
                <w:rFonts w:ascii="Times New Roman" w:hAnsi="Times New Roman"/>
                <w:sz w:val="24"/>
                <w:szCs w:val="24"/>
              </w:rPr>
              <w:br/>
              <w:t>Разработка новых отчетов</w:t>
            </w:r>
            <w:r w:rsidRPr="00DA2BEB">
              <w:rPr>
                <w:rFonts w:ascii="Times New Roman" w:hAnsi="Times New Roman"/>
                <w:sz w:val="24"/>
                <w:szCs w:val="24"/>
              </w:rPr>
              <w:br/>
              <w:t>Работы по обновлению настроек отбора формы 16-ВН</w:t>
            </w:r>
            <w:r w:rsidRPr="00DA2BEB">
              <w:rPr>
                <w:rFonts w:ascii="Times New Roman" w:hAnsi="Times New Roman"/>
                <w:sz w:val="24"/>
                <w:szCs w:val="24"/>
              </w:rPr>
              <w:br/>
              <w:t>Обновление печатной формы больничных листов для бланков строгой отчетности</w:t>
            </w:r>
          </w:p>
        </w:tc>
      </w:tr>
      <w:tr w:rsidR="00DA2BEB" w:rsidRPr="00DA2BEB" w:rsidTr="005422AB">
        <w:trPr>
          <w:trHeight w:val="2561"/>
          <w:jc w:val="center"/>
        </w:trPr>
        <w:tc>
          <w:tcPr>
            <w:tcW w:w="1743" w:type="dxa"/>
            <w:vMerge/>
            <w:tcBorders>
              <w:top w:val="nil"/>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2687"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 xml:space="preserve">Ведение листов назначений медикаментозного лечения, первичных смотров, подтверждение выдачи медикаментов по листам назначений, передача медикаментов между отделениями, инвентаризация медикаментов. </w:t>
            </w:r>
            <w:r w:rsidRPr="00DA2BEB">
              <w:rPr>
                <w:rFonts w:ascii="Times New Roman" w:hAnsi="Times New Roman"/>
                <w:color w:val="000000"/>
                <w:sz w:val="24"/>
                <w:szCs w:val="24"/>
              </w:rPr>
              <w:br/>
              <w:t>Ведение наркозных карт пациентов</w:t>
            </w:r>
          </w:p>
          <w:p w:rsidR="00DA2BEB" w:rsidRPr="00DA2BEB" w:rsidRDefault="00DA2BEB" w:rsidP="005422AB">
            <w:pPr>
              <w:rPr>
                <w:rFonts w:ascii="Times New Roman" w:hAnsi="Times New Roman"/>
                <w:color w:val="000000"/>
                <w:sz w:val="24"/>
                <w:szCs w:val="24"/>
              </w:rPr>
            </w:pPr>
          </w:p>
        </w:tc>
        <w:tc>
          <w:tcPr>
            <w:tcW w:w="2571"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Ординаторские лечебных отделений терапевтического стационара, постовые медсестры, старшие медсестры, реанимация терапевтического стационара, бухгалтерия, экономисты, клинический фармаколог</w:t>
            </w:r>
          </w:p>
        </w:tc>
        <w:tc>
          <w:tcPr>
            <w:tcW w:w="843" w:type="dxa"/>
            <w:vMerge/>
            <w:tcBorders>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1832"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Администрирование базы данных</w:t>
            </w:r>
          </w:p>
        </w:tc>
      </w:tr>
      <w:tr w:rsidR="00DA2BEB" w:rsidRPr="00DA2BEB" w:rsidTr="005422AB">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lastRenderedPageBreak/>
              <w:t>Конфигурация по учету оказания платных медицинских услуг</w:t>
            </w:r>
          </w:p>
        </w:tc>
        <w:tc>
          <w:tcPr>
            <w:tcW w:w="2687"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 xml:space="preserve">Оформление договоров и актов выполненных работ на оказание платных медицинских услуг. Закрытие актов выполненных работ. Отчетность по выполненным и оплаченным медицинским услугам с </w:t>
            </w:r>
            <w:proofErr w:type="spellStart"/>
            <w:r w:rsidRPr="00DA2BEB">
              <w:rPr>
                <w:rFonts w:ascii="Times New Roman" w:hAnsi="Times New Roman"/>
                <w:color w:val="000000"/>
                <w:sz w:val="24"/>
                <w:szCs w:val="24"/>
              </w:rPr>
              <w:t>физлицами</w:t>
            </w:r>
            <w:proofErr w:type="spellEnd"/>
            <w:r w:rsidRPr="00DA2BEB">
              <w:rPr>
                <w:rFonts w:ascii="Times New Roman" w:hAnsi="Times New Roman"/>
                <w:color w:val="000000"/>
                <w:sz w:val="24"/>
                <w:szCs w:val="24"/>
              </w:rPr>
              <w:t xml:space="preserve"> и по страховым компаниям</w:t>
            </w:r>
          </w:p>
          <w:p w:rsidR="00DA2BEB" w:rsidRPr="00DA2BEB" w:rsidRDefault="00DA2BEB" w:rsidP="005422AB">
            <w:pPr>
              <w:rPr>
                <w:rFonts w:ascii="Times New Roman" w:hAnsi="Times New Roman"/>
                <w:color w:val="000000"/>
                <w:sz w:val="24"/>
                <w:szCs w:val="24"/>
              </w:rPr>
            </w:pPr>
          </w:p>
        </w:tc>
        <w:tc>
          <w:tcPr>
            <w:tcW w:w="2571"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Кассы, администраторы всех структурных подразделений, регистратура операторы, экономисты, бухгалтерия.</w:t>
            </w:r>
          </w:p>
        </w:tc>
        <w:tc>
          <w:tcPr>
            <w:tcW w:w="843"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25</w:t>
            </w:r>
          </w:p>
        </w:tc>
        <w:tc>
          <w:tcPr>
            <w:tcW w:w="1832"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Обновления печатных форм документов: договора с физическими лицами, дополнительные соглашения, акты выполненных работ, направления ДМС, приложения ДМС, бланки листов временной нетрудоспособности</w:t>
            </w:r>
          </w:p>
        </w:tc>
      </w:tr>
      <w:tr w:rsidR="00DA2BEB" w:rsidRPr="00DA2BEB" w:rsidTr="005422AB">
        <w:trPr>
          <w:trHeight w:val="1530"/>
          <w:jc w:val="center"/>
        </w:trPr>
        <w:tc>
          <w:tcPr>
            <w:tcW w:w="1743" w:type="dxa"/>
            <w:vMerge w:val="restart"/>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Конфигурация по учету оказания платных медицинских услуг</w:t>
            </w:r>
          </w:p>
        </w:tc>
        <w:tc>
          <w:tcPr>
            <w:tcW w:w="2687"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Оформление договоров и актов выполненных работ на оказание платных медицинских услуг. Закрытие актов выполненных работ. Отчетность по выполненным медицинским услугам</w:t>
            </w:r>
          </w:p>
        </w:tc>
        <w:tc>
          <w:tcPr>
            <w:tcW w:w="2571" w:type="dxa"/>
            <w:vMerge w:val="restart"/>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Кассы, администраторы всех структурных подразделений, регистратура операторы, экономисты, бухгалтерия.</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30</w:t>
            </w:r>
          </w:p>
        </w:tc>
        <w:tc>
          <w:tcPr>
            <w:tcW w:w="1832"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Обновления печатных форм документов: договора с физическими лицами, дополнительные соглашения, акты выполненных работ, направления ДМС, приложения ДМС, бланки листов временной нетрудоспособности</w:t>
            </w:r>
          </w:p>
        </w:tc>
      </w:tr>
      <w:tr w:rsidR="00DA2BEB" w:rsidRPr="00DA2BEB" w:rsidTr="005422AB">
        <w:trPr>
          <w:trHeight w:val="1571"/>
          <w:jc w:val="center"/>
        </w:trPr>
        <w:tc>
          <w:tcPr>
            <w:tcW w:w="1743" w:type="dxa"/>
            <w:vMerge/>
            <w:tcBorders>
              <w:top w:val="single" w:sz="4" w:space="0" w:color="auto"/>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2687"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 xml:space="preserve">Регистрация направлений и актов выполненных работ на оказание платных медицинских услуг в системе ДМС. </w:t>
            </w:r>
            <w:r w:rsidRPr="00DA2BEB">
              <w:rPr>
                <w:rFonts w:ascii="Times New Roman" w:hAnsi="Times New Roman"/>
                <w:color w:val="000000"/>
                <w:sz w:val="24"/>
                <w:szCs w:val="24"/>
              </w:rPr>
              <w:lastRenderedPageBreak/>
              <w:t>Закрытие актов выполненных работ. Формирование приложений к счетам по ДМС</w:t>
            </w:r>
          </w:p>
          <w:p w:rsidR="00DA2BEB" w:rsidRPr="00DA2BEB" w:rsidRDefault="00DA2BEB" w:rsidP="005422AB">
            <w:pPr>
              <w:rPr>
                <w:rFonts w:ascii="Times New Roman" w:hAnsi="Times New Roman"/>
                <w:color w:val="000000"/>
                <w:sz w:val="24"/>
                <w:szCs w:val="24"/>
              </w:rPr>
            </w:pPr>
          </w:p>
        </w:tc>
        <w:tc>
          <w:tcPr>
            <w:tcW w:w="2571" w:type="dxa"/>
            <w:vMerge/>
            <w:tcBorders>
              <w:top w:val="single" w:sz="4" w:space="0" w:color="auto"/>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1832" w:type="dxa"/>
            <w:tcBorders>
              <w:top w:val="single" w:sz="4" w:space="0" w:color="auto"/>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sz w:val="24"/>
                <w:szCs w:val="24"/>
              </w:rPr>
            </w:pPr>
            <w:r w:rsidRPr="00DA2BEB">
              <w:rPr>
                <w:rFonts w:ascii="Times New Roman" w:hAnsi="Times New Roman"/>
                <w:sz w:val="24"/>
                <w:szCs w:val="24"/>
              </w:rPr>
              <w:t>Загрузка прейскурантов</w:t>
            </w:r>
            <w:r w:rsidRPr="00DA2BEB">
              <w:rPr>
                <w:rFonts w:ascii="Times New Roman" w:hAnsi="Times New Roman"/>
                <w:sz w:val="24"/>
                <w:szCs w:val="24"/>
              </w:rPr>
              <w:br/>
              <w:t xml:space="preserve">Работы по модификации формирования </w:t>
            </w:r>
            <w:r w:rsidRPr="00DA2BEB">
              <w:rPr>
                <w:rFonts w:ascii="Times New Roman" w:hAnsi="Times New Roman"/>
                <w:sz w:val="24"/>
                <w:szCs w:val="24"/>
              </w:rPr>
              <w:lastRenderedPageBreak/>
              <w:t>приложений</w:t>
            </w:r>
          </w:p>
        </w:tc>
      </w:tr>
      <w:tr w:rsidR="00DA2BEB" w:rsidRPr="00DA2BEB" w:rsidTr="005422AB">
        <w:trPr>
          <w:trHeight w:val="731"/>
          <w:jc w:val="center"/>
        </w:trPr>
        <w:tc>
          <w:tcPr>
            <w:tcW w:w="1743" w:type="dxa"/>
            <w:vMerge/>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2687"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Ввод технологических карт, отчетность по себестоимости и рентабельности медицинских услуг</w:t>
            </w:r>
          </w:p>
          <w:p w:rsidR="00DA2BEB" w:rsidRPr="00DA2BEB" w:rsidRDefault="00DA2BEB" w:rsidP="005422AB">
            <w:pPr>
              <w:rPr>
                <w:rFonts w:ascii="Times New Roman" w:hAnsi="Times New Roman"/>
                <w:color w:val="000000"/>
                <w:sz w:val="24"/>
                <w:szCs w:val="24"/>
              </w:rPr>
            </w:pPr>
          </w:p>
        </w:tc>
        <w:tc>
          <w:tcPr>
            <w:tcW w:w="2571" w:type="dxa"/>
            <w:vMerge/>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1832" w:type="dxa"/>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Обновление функционала по требованию заказчика</w:t>
            </w:r>
          </w:p>
        </w:tc>
      </w:tr>
      <w:tr w:rsidR="00DA2BEB" w:rsidRPr="00DA2BEB" w:rsidTr="005422AB">
        <w:trPr>
          <w:trHeight w:val="803"/>
          <w:jc w:val="center"/>
        </w:trPr>
        <w:tc>
          <w:tcPr>
            <w:tcW w:w="1743" w:type="dxa"/>
            <w:vMerge/>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2687"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Отчетность по выполненным медицинским услугам по пациентам, исполнителям, отделениям, страховым компаниям.</w:t>
            </w:r>
          </w:p>
          <w:p w:rsidR="00DA2BEB" w:rsidRPr="00DA2BEB" w:rsidRDefault="00DA2BEB" w:rsidP="005422AB">
            <w:pPr>
              <w:rPr>
                <w:rFonts w:ascii="Times New Roman" w:hAnsi="Times New Roman"/>
                <w:color w:val="000000"/>
                <w:sz w:val="24"/>
                <w:szCs w:val="24"/>
              </w:rPr>
            </w:pPr>
          </w:p>
        </w:tc>
        <w:tc>
          <w:tcPr>
            <w:tcW w:w="2571" w:type="dxa"/>
            <w:vMerge/>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p>
        </w:tc>
        <w:tc>
          <w:tcPr>
            <w:tcW w:w="1832" w:type="dxa"/>
            <w:tcBorders>
              <w:top w:val="nil"/>
              <w:left w:val="single" w:sz="4" w:space="0" w:color="auto"/>
              <w:bottom w:val="single" w:sz="4" w:space="0" w:color="000000"/>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 xml:space="preserve">Работы по подключению и настройке внешнего оборудования - фискальных регистраторов, сканеров </w:t>
            </w:r>
            <w:proofErr w:type="spellStart"/>
            <w:proofErr w:type="gramStart"/>
            <w:r w:rsidRPr="00DA2BEB">
              <w:rPr>
                <w:rFonts w:ascii="Times New Roman" w:hAnsi="Times New Roman"/>
                <w:color w:val="000000"/>
                <w:sz w:val="24"/>
                <w:szCs w:val="24"/>
              </w:rPr>
              <w:t>штрих-кодов</w:t>
            </w:r>
            <w:proofErr w:type="spellEnd"/>
            <w:proofErr w:type="gramEnd"/>
          </w:p>
        </w:tc>
      </w:tr>
      <w:tr w:rsidR="00DA2BEB" w:rsidRPr="00DA2BEB" w:rsidTr="005422AB">
        <w:trPr>
          <w:trHeight w:val="1530"/>
          <w:jc w:val="center"/>
        </w:trPr>
        <w:tc>
          <w:tcPr>
            <w:tcW w:w="1743" w:type="dxa"/>
            <w:tcBorders>
              <w:top w:val="nil"/>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Конфигурация учета путевых листов</w:t>
            </w:r>
          </w:p>
        </w:tc>
        <w:tc>
          <w:tcPr>
            <w:tcW w:w="2687"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Выписка путевых листов, указание пробега и заправки.</w:t>
            </w:r>
            <w:r w:rsidRPr="00DA2BEB">
              <w:rPr>
                <w:rFonts w:ascii="Times New Roman" w:hAnsi="Times New Roman"/>
                <w:color w:val="000000"/>
                <w:sz w:val="24"/>
                <w:szCs w:val="24"/>
              </w:rPr>
              <w:br/>
              <w:t>Формирование накопительной ведомости по автомобилям и карточек автомобилей</w:t>
            </w:r>
          </w:p>
          <w:p w:rsidR="00DA2BEB" w:rsidRPr="00DA2BEB" w:rsidRDefault="00DA2BEB" w:rsidP="005422AB">
            <w:pPr>
              <w:rPr>
                <w:rFonts w:ascii="Times New Roman" w:hAnsi="Times New Roman"/>
                <w:color w:val="000000"/>
                <w:sz w:val="24"/>
                <w:szCs w:val="24"/>
              </w:rPr>
            </w:pPr>
          </w:p>
        </w:tc>
        <w:tc>
          <w:tcPr>
            <w:tcW w:w="2571"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Диспетчер гаража</w:t>
            </w:r>
            <w:r w:rsidRPr="00DA2BEB">
              <w:rPr>
                <w:rFonts w:ascii="Times New Roman" w:hAnsi="Times New Roman"/>
                <w:color w:val="000000"/>
                <w:sz w:val="24"/>
                <w:szCs w:val="24"/>
              </w:rPr>
              <w:br/>
              <w:t>Бухгалтер</w:t>
            </w:r>
          </w:p>
        </w:tc>
        <w:tc>
          <w:tcPr>
            <w:tcW w:w="843"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3</w:t>
            </w:r>
          </w:p>
        </w:tc>
        <w:tc>
          <w:tcPr>
            <w:tcW w:w="1832" w:type="dxa"/>
            <w:tcBorders>
              <w:top w:val="nil"/>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Администрирование функционала обмена между конфигурациями</w:t>
            </w:r>
          </w:p>
        </w:tc>
      </w:tr>
      <w:tr w:rsidR="00DA2BEB" w:rsidRPr="00DA2BEB" w:rsidTr="005422AB">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Конфигурация по ведению протоколов рентгенологических исследований</w:t>
            </w:r>
          </w:p>
        </w:tc>
        <w:tc>
          <w:tcPr>
            <w:tcW w:w="2687"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Ведение протоколов  исследований, отправка результатов на электронную почту пациентов, отчетность по данным исследований</w:t>
            </w:r>
          </w:p>
          <w:p w:rsidR="00DA2BEB" w:rsidRPr="00DA2BEB" w:rsidRDefault="00DA2BEB" w:rsidP="005422AB">
            <w:pPr>
              <w:rPr>
                <w:rFonts w:ascii="Times New Roman" w:hAnsi="Times New Roman"/>
                <w:color w:val="000000"/>
                <w:sz w:val="24"/>
                <w:szCs w:val="24"/>
              </w:rPr>
            </w:pPr>
          </w:p>
        </w:tc>
        <w:tc>
          <w:tcPr>
            <w:tcW w:w="2571"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Врачи рентгенологического отделения</w:t>
            </w:r>
          </w:p>
        </w:tc>
        <w:tc>
          <w:tcPr>
            <w:tcW w:w="843"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25</w:t>
            </w:r>
          </w:p>
        </w:tc>
        <w:tc>
          <w:tcPr>
            <w:tcW w:w="1832"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Администрирование</w:t>
            </w:r>
            <w:proofErr w:type="gramStart"/>
            <w:r w:rsidRPr="00DA2BEB">
              <w:rPr>
                <w:rFonts w:ascii="Times New Roman" w:hAnsi="Times New Roman"/>
                <w:color w:val="000000"/>
                <w:sz w:val="24"/>
                <w:szCs w:val="24"/>
              </w:rPr>
              <w:t>.</w:t>
            </w:r>
            <w:proofErr w:type="gramEnd"/>
            <w:r w:rsidRPr="00DA2BEB">
              <w:rPr>
                <w:rFonts w:ascii="Times New Roman" w:hAnsi="Times New Roman"/>
                <w:color w:val="000000"/>
                <w:sz w:val="24"/>
                <w:szCs w:val="24"/>
              </w:rPr>
              <w:t xml:space="preserve"> </w:t>
            </w:r>
            <w:proofErr w:type="gramStart"/>
            <w:r w:rsidRPr="00DA2BEB">
              <w:rPr>
                <w:rFonts w:ascii="Times New Roman" w:hAnsi="Times New Roman"/>
                <w:color w:val="000000"/>
                <w:sz w:val="24"/>
                <w:szCs w:val="24"/>
              </w:rPr>
              <w:t>ф</w:t>
            </w:r>
            <w:proofErr w:type="gramEnd"/>
            <w:r w:rsidRPr="00DA2BEB">
              <w:rPr>
                <w:rFonts w:ascii="Times New Roman" w:hAnsi="Times New Roman"/>
                <w:color w:val="000000"/>
                <w:sz w:val="24"/>
                <w:szCs w:val="24"/>
              </w:rPr>
              <w:t>ункционала обмена,</w:t>
            </w:r>
            <w:r w:rsidRPr="00DA2BEB">
              <w:rPr>
                <w:rFonts w:ascii="Times New Roman" w:hAnsi="Times New Roman"/>
                <w:color w:val="000000"/>
                <w:sz w:val="24"/>
                <w:szCs w:val="24"/>
              </w:rPr>
              <w:br/>
              <w:t>Доработка.</w:t>
            </w:r>
          </w:p>
        </w:tc>
      </w:tr>
      <w:tr w:rsidR="00DA2BEB" w:rsidRPr="00DA2BEB" w:rsidTr="005422AB">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lastRenderedPageBreak/>
              <w:t>Конфигурация учета платных медицинских услуг стоматологии</w:t>
            </w:r>
          </w:p>
        </w:tc>
        <w:tc>
          <w:tcPr>
            <w:tcW w:w="2687"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Регистрация договоров с пациентами, загрузка выполненных услуг из МИС АИС</w:t>
            </w:r>
          </w:p>
        </w:tc>
        <w:tc>
          <w:tcPr>
            <w:tcW w:w="2571"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Администраторы, кассиры стоматологии</w:t>
            </w:r>
          </w:p>
        </w:tc>
        <w:tc>
          <w:tcPr>
            <w:tcW w:w="843"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10</w:t>
            </w:r>
          </w:p>
        </w:tc>
        <w:tc>
          <w:tcPr>
            <w:tcW w:w="1832" w:type="dxa"/>
            <w:tcBorders>
              <w:top w:val="single" w:sz="4" w:space="0" w:color="auto"/>
              <w:left w:val="nil"/>
              <w:bottom w:val="single" w:sz="4" w:space="0" w:color="auto"/>
              <w:right w:val="single" w:sz="4" w:space="0" w:color="auto"/>
            </w:tcBorders>
            <w:vAlign w:val="center"/>
          </w:tcPr>
          <w:p w:rsidR="00DA2BEB" w:rsidRPr="00DA2BEB" w:rsidRDefault="00DA2BEB" w:rsidP="005422AB">
            <w:pPr>
              <w:rPr>
                <w:rFonts w:ascii="Times New Roman" w:hAnsi="Times New Roman"/>
                <w:color w:val="000000"/>
                <w:sz w:val="24"/>
                <w:szCs w:val="24"/>
              </w:rPr>
            </w:pPr>
            <w:r w:rsidRPr="00DA2BEB">
              <w:rPr>
                <w:rFonts w:ascii="Times New Roman" w:hAnsi="Times New Roman"/>
                <w:color w:val="000000"/>
                <w:sz w:val="24"/>
                <w:szCs w:val="24"/>
              </w:rPr>
              <w:t>Администрирование,</w:t>
            </w:r>
            <w:r w:rsidRPr="00DA2BEB">
              <w:rPr>
                <w:rFonts w:ascii="Times New Roman" w:hAnsi="Times New Roman"/>
                <w:color w:val="000000"/>
                <w:sz w:val="24"/>
                <w:szCs w:val="24"/>
              </w:rPr>
              <w:br/>
              <w:t>доработка конфигурации</w:t>
            </w:r>
          </w:p>
        </w:tc>
      </w:tr>
    </w:tbl>
    <w:p w:rsidR="00DA2BEB" w:rsidRPr="00DA2BEB" w:rsidRDefault="00DA2BEB" w:rsidP="00DA2BEB">
      <w:pPr>
        <w:rPr>
          <w:rFonts w:ascii="Times New Roman" w:hAnsi="Times New Roman"/>
          <w:b/>
          <w:bCs/>
          <w:sz w:val="24"/>
          <w:szCs w:val="24"/>
        </w:rPr>
      </w:pPr>
    </w:p>
    <w:p w:rsidR="00DA2BEB" w:rsidRPr="00DA2BEB" w:rsidRDefault="00DA2BEB" w:rsidP="00DA2BEB">
      <w:pPr>
        <w:pStyle w:val="af1"/>
        <w:widowControl/>
        <w:numPr>
          <w:ilvl w:val="0"/>
          <w:numId w:val="3"/>
        </w:numPr>
        <w:autoSpaceDE/>
        <w:autoSpaceDN/>
        <w:adjustRightInd/>
        <w:spacing w:after="200" w:line="276" w:lineRule="auto"/>
        <w:rPr>
          <w:b/>
          <w:bCs/>
          <w:sz w:val="24"/>
          <w:szCs w:val="24"/>
        </w:rPr>
      </w:pPr>
      <w:r w:rsidRPr="00DA2BEB">
        <w:rPr>
          <w:b/>
          <w:bCs/>
          <w:sz w:val="24"/>
          <w:szCs w:val="24"/>
        </w:rPr>
        <w:t>Услуги по разработке и модификации конфигураций</w:t>
      </w:r>
    </w:p>
    <w:p w:rsidR="00DA2BEB" w:rsidRPr="00DA2BEB" w:rsidRDefault="00DA2BEB" w:rsidP="00DA2BEB">
      <w:pPr>
        <w:ind w:firstLine="360"/>
        <w:rPr>
          <w:rFonts w:ascii="Times New Roman" w:hAnsi="Times New Roman"/>
          <w:b/>
          <w:bCs/>
          <w:sz w:val="24"/>
          <w:szCs w:val="24"/>
        </w:rPr>
      </w:pPr>
      <w:r w:rsidRPr="00DA2BEB">
        <w:rPr>
          <w:rFonts w:ascii="Times New Roman" w:hAnsi="Times New Roman"/>
          <w:bCs/>
          <w:sz w:val="24"/>
          <w:szCs w:val="24"/>
        </w:rPr>
        <w:t>Услуги по разработке и модификации конфигураций оказываются по отдельным заявкам,  стоимость их определяется исходя из стоимости нормо-часа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207"/>
        <w:gridCol w:w="2440"/>
      </w:tblGrid>
      <w:tr w:rsidR="00DA2BEB" w:rsidRPr="00DA2BEB" w:rsidTr="005422AB">
        <w:trPr>
          <w:trHeight w:val="473"/>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 xml:space="preserve">№ </w:t>
            </w:r>
            <w:proofErr w:type="spellStart"/>
            <w:proofErr w:type="gramStart"/>
            <w:r w:rsidRPr="00DA2BEB">
              <w:rPr>
                <w:rFonts w:ascii="Times New Roman" w:hAnsi="Times New Roman"/>
                <w:color w:val="000000"/>
                <w:sz w:val="24"/>
                <w:szCs w:val="24"/>
              </w:rPr>
              <w:t>п</w:t>
            </w:r>
            <w:proofErr w:type="spellEnd"/>
            <w:proofErr w:type="gramEnd"/>
            <w:r w:rsidRPr="00DA2BEB">
              <w:rPr>
                <w:rFonts w:ascii="Times New Roman" w:hAnsi="Times New Roman"/>
                <w:color w:val="000000"/>
                <w:sz w:val="24"/>
                <w:szCs w:val="24"/>
              </w:rPr>
              <w:t>/</w:t>
            </w:r>
            <w:proofErr w:type="spellStart"/>
            <w:r w:rsidRPr="00DA2BEB">
              <w:rPr>
                <w:rFonts w:ascii="Times New Roman" w:hAnsi="Times New Roman"/>
                <w:color w:val="000000"/>
                <w:sz w:val="24"/>
                <w:szCs w:val="24"/>
              </w:rPr>
              <w:t>п</w:t>
            </w:r>
            <w:proofErr w:type="spellEnd"/>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 xml:space="preserve">Виды услуг </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Максимальное кол-во часов в месяц</w:t>
            </w:r>
          </w:p>
        </w:tc>
      </w:tr>
      <w:tr w:rsidR="00DA2BEB" w:rsidRPr="00DA2BEB" w:rsidTr="005422AB">
        <w:trPr>
          <w:trHeight w:val="665"/>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1</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rPr>
                <w:rFonts w:ascii="Times New Roman" w:hAnsi="Times New Roman"/>
                <w:sz w:val="24"/>
                <w:szCs w:val="24"/>
                <w:lang w:val="en-US"/>
              </w:rPr>
            </w:pPr>
            <w:r w:rsidRPr="00DA2BEB">
              <w:rPr>
                <w:rFonts w:ascii="Times New Roman" w:hAnsi="Times New Roman"/>
                <w:color w:val="000000"/>
                <w:sz w:val="24"/>
                <w:szCs w:val="24"/>
              </w:rPr>
              <w:t xml:space="preserve">Разработка новых объектов метаданных; документов, справочников в конфигурации 1С V 7.7. </w:t>
            </w:r>
            <w:r w:rsidRPr="00DA2BEB">
              <w:rPr>
                <w:rFonts w:ascii="Times New Roman" w:hAnsi="Times New Roman"/>
                <w:color w:val="000000"/>
                <w:sz w:val="24"/>
                <w:szCs w:val="24"/>
                <w:lang w:val="en-US"/>
              </w:rPr>
              <w:t>V</w:t>
            </w:r>
            <w:r w:rsidRPr="00DA2BEB">
              <w:rPr>
                <w:rFonts w:ascii="Times New Roman" w:hAnsi="Times New Roman"/>
                <w:color w:val="000000"/>
                <w:sz w:val="24"/>
                <w:szCs w:val="24"/>
              </w:rPr>
              <w:t>8.2</w:t>
            </w:r>
            <w:r w:rsidRPr="00DA2BEB">
              <w:rPr>
                <w:rFonts w:ascii="Times New Roman" w:hAnsi="Times New Roman"/>
                <w:color w:val="000000"/>
                <w:sz w:val="24"/>
                <w:szCs w:val="24"/>
                <w:lang w:val="en-US"/>
              </w:rPr>
              <w:t xml:space="preserve"> V8.3</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20</w:t>
            </w:r>
          </w:p>
        </w:tc>
      </w:tr>
      <w:tr w:rsidR="00DA2BEB" w:rsidRPr="00DA2BEB" w:rsidTr="005422AB">
        <w:trPr>
          <w:trHeight w:val="573"/>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2</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rPr>
                <w:rFonts w:ascii="Times New Roman" w:hAnsi="Times New Roman"/>
                <w:sz w:val="24"/>
                <w:szCs w:val="24"/>
              </w:rPr>
            </w:pPr>
            <w:r w:rsidRPr="00DA2BEB">
              <w:rPr>
                <w:rFonts w:ascii="Times New Roman" w:hAnsi="Times New Roman"/>
                <w:color w:val="000000"/>
                <w:sz w:val="24"/>
                <w:szCs w:val="24"/>
              </w:rPr>
              <w:t>Разработка дополнительных отчетов в конфигурациях</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18</w:t>
            </w:r>
          </w:p>
        </w:tc>
      </w:tr>
      <w:tr w:rsidR="00DA2BEB" w:rsidRPr="00DA2BEB" w:rsidTr="005422AB">
        <w:trPr>
          <w:trHeight w:val="840"/>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color w:val="000000"/>
                <w:sz w:val="24"/>
                <w:szCs w:val="24"/>
              </w:rPr>
              <w:t>3</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rPr>
                <w:rFonts w:ascii="Times New Roman" w:hAnsi="Times New Roman"/>
                <w:color w:val="000000"/>
                <w:sz w:val="24"/>
                <w:szCs w:val="24"/>
              </w:rPr>
            </w:pPr>
            <w:r w:rsidRPr="00DA2BEB">
              <w:rPr>
                <w:rFonts w:ascii="Times New Roman" w:hAnsi="Times New Roman"/>
                <w:color w:val="000000"/>
                <w:sz w:val="24"/>
                <w:szCs w:val="24"/>
              </w:rPr>
              <w:t>Создание новых программных блоков направленных на дальнейшую автоматизацию бизнес-процессов и привязку к новой учетной политике</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18</w:t>
            </w:r>
          </w:p>
        </w:tc>
      </w:tr>
      <w:tr w:rsidR="00DA2BEB" w:rsidRPr="00DA2BEB" w:rsidTr="005422AB">
        <w:trPr>
          <w:trHeight w:val="890"/>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4</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rPr>
                <w:rFonts w:ascii="Times New Roman" w:hAnsi="Times New Roman"/>
                <w:color w:val="000000"/>
                <w:sz w:val="24"/>
                <w:szCs w:val="24"/>
              </w:rPr>
            </w:pPr>
            <w:r w:rsidRPr="00DA2BEB">
              <w:rPr>
                <w:rFonts w:ascii="Times New Roman" w:hAnsi="Times New Roman"/>
                <w:color w:val="000000"/>
                <w:sz w:val="24"/>
                <w:szCs w:val="24"/>
              </w:rPr>
              <w:t xml:space="preserve">Разработка программных модулей по синхронизации конфигурации бухгалтерского учета 1C V8.2 </w:t>
            </w:r>
            <w:proofErr w:type="spellStart"/>
            <w:r w:rsidRPr="00DA2BEB">
              <w:rPr>
                <w:rFonts w:ascii="Times New Roman" w:hAnsi="Times New Roman"/>
                <w:color w:val="000000"/>
                <w:sz w:val="24"/>
                <w:szCs w:val="24"/>
              </w:rPr>
              <w:t>c</w:t>
            </w:r>
            <w:proofErr w:type="spellEnd"/>
            <w:r w:rsidRPr="00DA2BEB">
              <w:rPr>
                <w:rFonts w:ascii="Times New Roman" w:hAnsi="Times New Roman"/>
                <w:color w:val="000000"/>
                <w:sz w:val="24"/>
                <w:szCs w:val="24"/>
              </w:rPr>
              <w:t xml:space="preserve"> конфигурациями «Листы назначений Истории болезней»</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10</w:t>
            </w:r>
          </w:p>
        </w:tc>
      </w:tr>
      <w:tr w:rsidR="00DA2BEB" w:rsidRPr="00DA2BEB" w:rsidTr="005422AB">
        <w:trPr>
          <w:trHeight w:val="421"/>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5</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rPr>
                <w:rFonts w:ascii="Times New Roman" w:hAnsi="Times New Roman"/>
                <w:color w:val="000000"/>
                <w:sz w:val="24"/>
                <w:szCs w:val="24"/>
                <w:highlight w:val="yellow"/>
              </w:rPr>
            </w:pPr>
            <w:r w:rsidRPr="00DA2BEB">
              <w:rPr>
                <w:rFonts w:ascii="Times New Roman" w:hAnsi="Times New Roman"/>
                <w:color w:val="000000"/>
                <w:sz w:val="24"/>
                <w:szCs w:val="24"/>
              </w:rPr>
              <w:t xml:space="preserve">Создание новых прав пользователей, интерфейсов. </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autoSpaceDN w:val="0"/>
              <w:adjustRightInd w:val="0"/>
              <w:jc w:val="center"/>
              <w:rPr>
                <w:rFonts w:ascii="Times New Roman" w:hAnsi="Times New Roman"/>
                <w:color w:val="000000"/>
                <w:sz w:val="24"/>
                <w:szCs w:val="24"/>
              </w:rPr>
            </w:pPr>
            <w:r w:rsidRPr="00DA2BEB">
              <w:rPr>
                <w:rFonts w:ascii="Times New Roman" w:hAnsi="Times New Roman"/>
                <w:color w:val="000000"/>
                <w:sz w:val="24"/>
                <w:szCs w:val="24"/>
              </w:rPr>
              <w:t>5</w:t>
            </w:r>
          </w:p>
        </w:tc>
      </w:tr>
      <w:tr w:rsidR="00DA2BEB" w:rsidRPr="00DA2BEB" w:rsidTr="005422AB">
        <w:trPr>
          <w:trHeight w:val="698"/>
        </w:trPr>
        <w:tc>
          <w:tcPr>
            <w:tcW w:w="851"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6</w:t>
            </w:r>
          </w:p>
        </w:tc>
        <w:tc>
          <w:tcPr>
            <w:tcW w:w="6207"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rPr>
                <w:rFonts w:ascii="Times New Roman" w:hAnsi="Times New Roman"/>
                <w:sz w:val="24"/>
                <w:szCs w:val="24"/>
              </w:rPr>
            </w:pPr>
            <w:r w:rsidRPr="00DA2BEB">
              <w:rPr>
                <w:rFonts w:ascii="Times New Roman" w:hAnsi="Times New Roman"/>
                <w:sz w:val="24"/>
                <w:szCs w:val="24"/>
              </w:rPr>
              <w:t>Разработка отчетов, модификация существующих отчетов по требованию Заказчика</w:t>
            </w:r>
          </w:p>
        </w:tc>
        <w:tc>
          <w:tcPr>
            <w:tcW w:w="2440" w:type="dxa"/>
            <w:tcBorders>
              <w:top w:val="single" w:sz="4" w:space="0" w:color="auto"/>
              <w:left w:val="single" w:sz="4" w:space="0" w:color="auto"/>
              <w:bottom w:val="single" w:sz="4" w:space="0" w:color="auto"/>
              <w:right w:val="single" w:sz="4" w:space="0" w:color="auto"/>
            </w:tcBorders>
          </w:tcPr>
          <w:p w:rsidR="00DA2BEB" w:rsidRPr="00DA2BEB" w:rsidRDefault="00DA2BEB" w:rsidP="005422AB">
            <w:pPr>
              <w:suppressAutoHyphens/>
              <w:autoSpaceDN w:val="0"/>
              <w:adjustRightInd w:val="0"/>
              <w:jc w:val="center"/>
              <w:rPr>
                <w:rFonts w:ascii="Times New Roman" w:hAnsi="Times New Roman"/>
                <w:sz w:val="24"/>
                <w:szCs w:val="24"/>
              </w:rPr>
            </w:pPr>
            <w:r w:rsidRPr="00DA2BEB">
              <w:rPr>
                <w:rFonts w:ascii="Times New Roman" w:hAnsi="Times New Roman"/>
                <w:sz w:val="24"/>
                <w:szCs w:val="24"/>
              </w:rPr>
              <w:t>20</w:t>
            </w:r>
          </w:p>
        </w:tc>
      </w:tr>
    </w:tbl>
    <w:p w:rsidR="00DA2BEB" w:rsidRPr="00DA2BEB" w:rsidRDefault="00DA2BEB" w:rsidP="00DA2BEB">
      <w:pPr>
        <w:rPr>
          <w:rFonts w:ascii="Times New Roman" w:hAnsi="Times New Roman"/>
          <w:b/>
          <w:bCs/>
          <w:sz w:val="24"/>
          <w:szCs w:val="24"/>
        </w:rPr>
      </w:pPr>
    </w:p>
    <w:p w:rsidR="00DA2BEB" w:rsidRPr="00DA2BEB" w:rsidRDefault="00DA2BEB" w:rsidP="00DA2BEB">
      <w:pPr>
        <w:rPr>
          <w:rFonts w:ascii="Times New Roman" w:hAnsi="Times New Roman"/>
          <w:b/>
          <w:bCs/>
          <w:sz w:val="24"/>
          <w:szCs w:val="24"/>
        </w:rPr>
      </w:pPr>
      <w:r w:rsidRPr="00DA2BEB">
        <w:rPr>
          <w:rFonts w:ascii="Times New Roman" w:hAnsi="Times New Roman"/>
          <w:bCs/>
          <w:sz w:val="24"/>
          <w:szCs w:val="24"/>
        </w:rPr>
        <w:t>Перечень МИС:</w:t>
      </w:r>
      <w:r w:rsidRPr="00DA2BEB">
        <w:rPr>
          <w:rFonts w:ascii="Times New Roman" w:hAnsi="Times New Roman"/>
          <w:bCs/>
          <w:sz w:val="24"/>
          <w:szCs w:val="24"/>
        </w:rPr>
        <w:br/>
      </w:r>
      <w:r w:rsidRPr="00DA2BEB">
        <w:rPr>
          <w:rFonts w:ascii="Times New Roman" w:hAnsi="Times New Roman"/>
          <w:bCs/>
          <w:sz w:val="24"/>
          <w:szCs w:val="24"/>
        </w:rPr>
        <w:br/>
        <w:t>1.  Истории болезни</w:t>
      </w:r>
      <w:proofErr w:type="gramStart"/>
      <w:r w:rsidRPr="00DA2BEB">
        <w:rPr>
          <w:rFonts w:ascii="Times New Roman" w:hAnsi="Times New Roman"/>
          <w:bCs/>
          <w:sz w:val="24"/>
          <w:szCs w:val="24"/>
        </w:rPr>
        <w:t xml:space="preserve"> ,</w:t>
      </w:r>
      <w:proofErr w:type="gramEnd"/>
      <w:r w:rsidRPr="00DA2BEB">
        <w:rPr>
          <w:rFonts w:ascii="Times New Roman" w:hAnsi="Times New Roman"/>
          <w:bCs/>
          <w:sz w:val="24"/>
          <w:szCs w:val="24"/>
        </w:rPr>
        <w:t>больничные листы, листы назначений   -  1С 7.7</w:t>
      </w:r>
      <w:r w:rsidRPr="00DA2BEB">
        <w:rPr>
          <w:rFonts w:ascii="Times New Roman" w:hAnsi="Times New Roman"/>
          <w:bCs/>
          <w:sz w:val="24"/>
          <w:szCs w:val="24"/>
        </w:rPr>
        <w:br/>
        <w:t>2.  Платные услуги и ДМС  - 1С 7.7</w:t>
      </w:r>
      <w:r w:rsidRPr="00DA2BEB">
        <w:rPr>
          <w:rFonts w:ascii="Times New Roman" w:hAnsi="Times New Roman"/>
          <w:bCs/>
          <w:sz w:val="24"/>
          <w:szCs w:val="24"/>
        </w:rPr>
        <w:br/>
        <w:t>3.  Учет платных медицинских услуг в стоматологи – 1С 8.3</w:t>
      </w:r>
      <w:r w:rsidRPr="00DA2BEB">
        <w:rPr>
          <w:rFonts w:ascii="Times New Roman" w:hAnsi="Times New Roman"/>
          <w:bCs/>
          <w:sz w:val="24"/>
          <w:szCs w:val="24"/>
        </w:rPr>
        <w:br/>
        <w:t>4.  Учет путевых листов – 1С 7.7</w:t>
      </w:r>
      <w:r w:rsidRPr="00DA2BEB">
        <w:rPr>
          <w:rFonts w:ascii="Times New Roman" w:hAnsi="Times New Roman"/>
          <w:bCs/>
          <w:sz w:val="24"/>
          <w:szCs w:val="24"/>
        </w:rPr>
        <w:br/>
        <w:t>5.  Протоколы рентген-исследований  - 1С 8.3</w:t>
      </w:r>
      <w:r w:rsidRPr="00DA2BEB">
        <w:rPr>
          <w:rFonts w:ascii="Times New Roman" w:hAnsi="Times New Roman"/>
          <w:bCs/>
          <w:sz w:val="24"/>
          <w:szCs w:val="24"/>
        </w:rPr>
        <w:br/>
      </w:r>
    </w:p>
    <w:p w:rsidR="00DA2BEB" w:rsidRPr="00DA2BEB" w:rsidRDefault="00DA2BEB" w:rsidP="00DA2BEB">
      <w:pPr>
        <w:pStyle w:val="af1"/>
        <w:widowControl/>
        <w:numPr>
          <w:ilvl w:val="0"/>
          <w:numId w:val="3"/>
        </w:numPr>
        <w:autoSpaceDE/>
        <w:autoSpaceDN/>
        <w:adjustRightInd/>
        <w:spacing w:after="200" w:line="276" w:lineRule="auto"/>
        <w:rPr>
          <w:sz w:val="24"/>
          <w:szCs w:val="24"/>
        </w:rPr>
      </w:pPr>
      <w:r w:rsidRPr="00DA2BEB">
        <w:rPr>
          <w:b/>
          <w:bCs/>
          <w:sz w:val="24"/>
          <w:szCs w:val="24"/>
        </w:rPr>
        <w:t>Требования качества оказываемых услуг</w:t>
      </w:r>
    </w:p>
    <w:p w:rsidR="00DA2BEB" w:rsidRPr="00DA2BEB" w:rsidRDefault="00DA2BEB" w:rsidP="00DA2BEB">
      <w:pPr>
        <w:pStyle w:val="af1"/>
        <w:numPr>
          <w:ilvl w:val="0"/>
          <w:numId w:val="4"/>
        </w:numPr>
        <w:tabs>
          <w:tab w:val="left" w:pos="709"/>
          <w:tab w:val="left" w:pos="9214"/>
        </w:tabs>
        <w:autoSpaceDN/>
        <w:adjustRightInd/>
        <w:ind w:left="0" w:firstLine="0"/>
        <w:jc w:val="both"/>
        <w:rPr>
          <w:bCs/>
          <w:sz w:val="24"/>
          <w:szCs w:val="24"/>
        </w:rPr>
      </w:pPr>
      <w:r w:rsidRPr="00DA2BEB">
        <w:rPr>
          <w:bCs/>
          <w:sz w:val="24"/>
          <w:szCs w:val="24"/>
        </w:rPr>
        <w:t>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DA2BEB" w:rsidRPr="00DA2BEB" w:rsidRDefault="00DA2BEB" w:rsidP="00DA2BEB">
      <w:pPr>
        <w:pStyle w:val="af4"/>
        <w:numPr>
          <w:ilvl w:val="0"/>
          <w:numId w:val="4"/>
        </w:numPr>
        <w:tabs>
          <w:tab w:val="left" w:pos="709"/>
        </w:tabs>
        <w:spacing w:after="0"/>
        <w:ind w:left="0" w:firstLine="0"/>
        <w:jc w:val="both"/>
        <w:rPr>
          <w:bCs/>
          <w:sz w:val="24"/>
          <w:szCs w:val="24"/>
        </w:rPr>
      </w:pPr>
      <w:r w:rsidRPr="00DA2BEB">
        <w:rPr>
          <w:bCs/>
          <w:sz w:val="24"/>
          <w:szCs w:val="24"/>
        </w:rPr>
        <w:lastRenderedPageBreak/>
        <w:t>Исполнитель осуществляет ежемесячное сопровождение в течение года, включая следующие услуги:</w:t>
      </w:r>
    </w:p>
    <w:p w:rsidR="00DA2BEB" w:rsidRPr="00DA2BEB" w:rsidRDefault="00DA2BEB" w:rsidP="00DA2BEB">
      <w:pPr>
        <w:pStyle w:val="af1"/>
        <w:numPr>
          <w:ilvl w:val="0"/>
          <w:numId w:val="4"/>
        </w:numPr>
        <w:tabs>
          <w:tab w:val="left" w:pos="709"/>
        </w:tabs>
        <w:autoSpaceDN/>
        <w:adjustRightInd/>
        <w:ind w:left="0" w:firstLine="0"/>
        <w:jc w:val="both"/>
        <w:rPr>
          <w:bCs/>
          <w:sz w:val="24"/>
          <w:szCs w:val="24"/>
        </w:rPr>
      </w:pPr>
      <w:r w:rsidRPr="00DA2BEB">
        <w:rPr>
          <w:bCs/>
          <w:sz w:val="24"/>
          <w:szCs w:val="24"/>
        </w:rPr>
        <w:t>Консультация пользователей по работе с документами;</w:t>
      </w:r>
    </w:p>
    <w:p w:rsidR="00DA2BEB" w:rsidRPr="00DA2BEB" w:rsidRDefault="00DA2BEB" w:rsidP="00DA2BEB">
      <w:pPr>
        <w:pStyle w:val="af1"/>
        <w:numPr>
          <w:ilvl w:val="0"/>
          <w:numId w:val="4"/>
        </w:numPr>
        <w:tabs>
          <w:tab w:val="left" w:pos="709"/>
        </w:tabs>
        <w:autoSpaceDN/>
        <w:adjustRightInd/>
        <w:ind w:left="0" w:firstLine="0"/>
        <w:jc w:val="both"/>
        <w:rPr>
          <w:bCs/>
          <w:sz w:val="24"/>
          <w:szCs w:val="24"/>
        </w:rPr>
      </w:pPr>
      <w:r w:rsidRPr="00DA2BEB">
        <w:rPr>
          <w:bCs/>
          <w:sz w:val="24"/>
          <w:szCs w:val="24"/>
        </w:rPr>
        <w:t>Консультации пользователей по использованию стандартной и специализированной отчетности;</w:t>
      </w:r>
    </w:p>
    <w:p w:rsidR="00DA2BEB" w:rsidRPr="00DA2BEB" w:rsidRDefault="00DA2BEB" w:rsidP="00DA2BEB">
      <w:pPr>
        <w:pStyle w:val="af1"/>
        <w:numPr>
          <w:ilvl w:val="0"/>
          <w:numId w:val="4"/>
        </w:numPr>
        <w:tabs>
          <w:tab w:val="left" w:pos="709"/>
        </w:tabs>
        <w:autoSpaceDN/>
        <w:adjustRightInd/>
        <w:ind w:left="0" w:firstLine="0"/>
        <w:jc w:val="both"/>
        <w:rPr>
          <w:bCs/>
          <w:sz w:val="24"/>
          <w:szCs w:val="24"/>
        </w:rPr>
      </w:pPr>
      <w:r w:rsidRPr="00DA2BEB">
        <w:rPr>
          <w:bCs/>
          <w:sz w:val="24"/>
          <w:szCs w:val="24"/>
        </w:rPr>
        <w:t>Настройка отчетов в пользовательском режиме, используя возможности системы компоновки данных;</w:t>
      </w:r>
    </w:p>
    <w:p w:rsidR="00DA2BEB" w:rsidRPr="00DA2BEB" w:rsidRDefault="00DA2BEB" w:rsidP="00DA2BEB">
      <w:pPr>
        <w:pStyle w:val="af1"/>
        <w:numPr>
          <w:ilvl w:val="0"/>
          <w:numId w:val="4"/>
        </w:numPr>
        <w:tabs>
          <w:tab w:val="left" w:pos="709"/>
        </w:tabs>
        <w:autoSpaceDN/>
        <w:adjustRightInd/>
        <w:ind w:left="0" w:firstLine="0"/>
        <w:jc w:val="both"/>
        <w:rPr>
          <w:bCs/>
          <w:sz w:val="24"/>
          <w:szCs w:val="24"/>
        </w:rPr>
      </w:pPr>
      <w:r w:rsidRPr="00DA2BEB">
        <w:rPr>
          <w:bCs/>
          <w:sz w:val="24"/>
          <w:szCs w:val="24"/>
        </w:rPr>
        <w:t>Консультация пользователей по формированию и выгрузке отчётности.</w:t>
      </w:r>
    </w:p>
    <w:p w:rsidR="00DA2BEB" w:rsidRPr="00DA2BEB" w:rsidRDefault="00DA2BEB" w:rsidP="00DA2BEB">
      <w:pPr>
        <w:pStyle w:val="af1"/>
        <w:widowControl/>
        <w:numPr>
          <w:ilvl w:val="1"/>
          <w:numId w:val="5"/>
        </w:numPr>
        <w:tabs>
          <w:tab w:val="left" w:pos="730"/>
          <w:tab w:val="left" w:pos="9214"/>
        </w:tabs>
        <w:autoSpaceDE/>
        <w:autoSpaceDN/>
        <w:adjustRightInd/>
        <w:ind w:left="0" w:firstLine="0"/>
        <w:jc w:val="both"/>
        <w:rPr>
          <w:sz w:val="24"/>
          <w:szCs w:val="24"/>
        </w:rPr>
      </w:pPr>
      <w:r w:rsidRPr="00DA2BEB">
        <w:rPr>
          <w:sz w:val="24"/>
          <w:szCs w:val="24"/>
        </w:rPr>
        <w:t xml:space="preserve">По заявкам Заказчика, оформленным в произвольной форме, Исполнитель вносит изменения и добавления данных (путем настройки) в 1С (настройка новых тестов, редактирование справочников, модификация печатных форм, </w:t>
      </w:r>
      <w:proofErr w:type="spellStart"/>
      <w:r w:rsidRPr="00DA2BEB">
        <w:rPr>
          <w:sz w:val="24"/>
          <w:szCs w:val="24"/>
        </w:rPr>
        <w:t>переподключение</w:t>
      </w:r>
      <w:proofErr w:type="spellEnd"/>
      <w:r w:rsidRPr="00DA2BEB">
        <w:rPr>
          <w:sz w:val="24"/>
          <w:szCs w:val="24"/>
        </w:rPr>
        <w:t xml:space="preserve"> пользователей).  </w:t>
      </w:r>
    </w:p>
    <w:p w:rsidR="00DA2BEB" w:rsidRPr="00DA2BEB" w:rsidRDefault="00DA2BEB" w:rsidP="00DA2BEB">
      <w:pPr>
        <w:pStyle w:val="af1"/>
        <w:widowControl/>
        <w:numPr>
          <w:ilvl w:val="1"/>
          <w:numId w:val="5"/>
        </w:numPr>
        <w:tabs>
          <w:tab w:val="left" w:pos="730"/>
          <w:tab w:val="left" w:pos="9214"/>
        </w:tabs>
        <w:autoSpaceDE/>
        <w:autoSpaceDN/>
        <w:adjustRightInd/>
        <w:ind w:left="0" w:firstLine="0"/>
        <w:jc w:val="both"/>
        <w:rPr>
          <w:sz w:val="24"/>
          <w:szCs w:val="24"/>
        </w:rPr>
      </w:pPr>
      <w:r w:rsidRPr="00DA2BEB">
        <w:rPr>
          <w:sz w:val="24"/>
          <w:szCs w:val="24"/>
        </w:rPr>
        <w:t>По заявкам Заказчика, оформленным в произвольной форме, Исполнитель осуществляет модернизацию конфигураций.</w:t>
      </w:r>
    </w:p>
    <w:p w:rsidR="00DA2BEB" w:rsidRPr="00DA2BEB" w:rsidRDefault="00DA2BEB" w:rsidP="00DA2BEB">
      <w:pPr>
        <w:numPr>
          <w:ilvl w:val="1"/>
          <w:numId w:val="5"/>
        </w:numPr>
        <w:tabs>
          <w:tab w:val="left" w:pos="730"/>
          <w:tab w:val="left" w:pos="9214"/>
        </w:tabs>
        <w:spacing w:after="0" w:line="240" w:lineRule="auto"/>
        <w:ind w:left="0" w:firstLine="0"/>
        <w:jc w:val="both"/>
        <w:rPr>
          <w:rFonts w:ascii="Times New Roman" w:hAnsi="Times New Roman"/>
          <w:sz w:val="24"/>
          <w:szCs w:val="24"/>
        </w:rPr>
      </w:pPr>
      <w:r w:rsidRPr="00DA2BEB">
        <w:rPr>
          <w:rFonts w:ascii="Times New Roman" w:hAnsi="Times New Roman"/>
          <w:sz w:val="24"/>
          <w:szCs w:val="24"/>
        </w:rPr>
        <w:t xml:space="preserve">В результате оказания услуг должна быть обеспечена бесперебойная работа 1С. </w:t>
      </w:r>
    </w:p>
    <w:p w:rsidR="00DA2BEB" w:rsidRPr="00DA2BEB" w:rsidRDefault="00DA2BEB" w:rsidP="00DA2BEB">
      <w:pPr>
        <w:numPr>
          <w:ilvl w:val="1"/>
          <w:numId w:val="5"/>
        </w:numPr>
        <w:tabs>
          <w:tab w:val="left" w:pos="730"/>
          <w:tab w:val="left" w:pos="9214"/>
        </w:tabs>
        <w:spacing w:after="0" w:line="240" w:lineRule="auto"/>
        <w:ind w:left="0" w:firstLine="0"/>
        <w:jc w:val="both"/>
        <w:rPr>
          <w:rFonts w:ascii="Times New Roman" w:hAnsi="Times New Roman"/>
          <w:sz w:val="24"/>
          <w:szCs w:val="24"/>
        </w:rPr>
      </w:pPr>
      <w:r w:rsidRPr="00DA2BEB">
        <w:rPr>
          <w:rFonts w:ascii="Times New Roman" w:hAnsi="Times New Roman"/>
          <w:sz w:val="24"/>
          <w:szCs w:val="24"/>
        </w:rPr>
        <w:t xml:space="preserve">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С целью обеспечения требуемого качества и оперативности сервисного сопровождения, гарантированного устранения сбоев и ошибок в период работы Исполнитель обязан предоставить Заказчику для связи номер стационарного телефона («Горячая линия) и адрес электронной почты. Исполнитель обязан предоставить и поддерживать в течение срока оказания услуг все два вида связи; при изменении номера телефона/телефонов Исполнитель обязан предоставить Заказчику новые (действующие) координаты для связи не позднее дня отказа от действовавших ранее телефонов/способов связи.</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«Горячая линия» должна быть доступной для получения консультаций: с 8:00 до 18:00.по местному времени в рабочие дни, установленные в соответствии с законодательством РФ.</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Исполнитель до начала оказания услуг передаёт Заказчику сведения о специалистах, которые будут выполнять работы на территории Заказчика. Заказчик обеспечивает допуск специалистов Исполнителя на территорию Заказчика.</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 xml:space="preserve">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Исполнитель должен иметь опыт работы на рынке информационных технологий в области разработки, развития и сопровождения программного продукта 1С не менее 3 лет.</w:t>
      </w:r>
    </w:p>
    <w:p w:rsidR="00DA2BEB" w:rsidRPr="00DA2BEB" w:rsidRDefault="00DA2BEB" w:rsidP="00DA2BEB">
      <w:pPr>
        <w:numPr>
          <w:ilvl w:val="1"/>
          <w:numId w:val="5"/>
        </w:numPr>
        <w:spacing w:after="0" w:line="240" w:lineRule="auto"/>
        <w:ind w:left="0" w:firstLine="0"/>
        <w:jc w:val="both"/>
        <w:rPr>
          <w:rFonts w:ascii="Times New Roman" w:hAnsi="Times New Roman"/>
          <w:sz w:val="24"/>
          <w:szCs w:val="24"/>
        </w:rPr>
      </w:pPr>
      <w:r w:rsidRPr="00DA2BEB">
        <w:rPr>
          <w:rFonts w:ascii="Times New Roman" w:hAnsi="Times New Roman"/>
          <w:sz w:val="24"/>
          <w:szCs w:val="24"/>
        </w:rPr>
        <w:t>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разработки/сопровождения программного обеспечения, опыт разработки/доработки технической  документацией, опыт консультирования пользователей), обладать соответствующей квалификацией, иметь соответствующие сертификаты.</w:t>
      </w:r>
    </w:p>
    <w:p w:rsidR="00DA2BEB" w:rsidRPr="00DA2BEB" w:rsidRDefault="00DA2BEB" w:rsidP="00DA2BEB">
      <w:pPr>
        <w:pStyle w:val="ListParagraph1"/>
        <w:spacing w:after="0"/>
        <w:ind w:left="0"/>
        <w:contextualSpacing/>
        <w:rPr>
          <w:rStyle w:val="21"/>
          <w:color w:val="000000"/>
          <w:sz w:val="24"/>
          <w:szCs w:val="24"/>
        </w:rPr>
      </w:pPr>
    </w:p>
    <w:p w:rsidR="00DA2BEB" w:rsidRPr="00DA2BEB" w:rsidRDefault="00DA2BEB" w:rsidP="00DA2BEB">
      <w:pPr>
        <w:pStyle w:val="ListParagraph1"/>
        <w:spacing w:after="0"/>
        <w:ind w:left="0"/>
        <w:contextualSpacing/>
      </w:pPr>
      <w:r w:rsidRPr="00DA2BEB">
        <w:rPr>
          <w:b/>
        </w:rPr>
        <w:t>Сроки оказания услуг</w:t>
      </w:r>
      <w:r w:rsidRPr="00DA2BEB">
        <w:t>:   Февраль</w:t>
      </w:r>
      <w:r w:rsidRPr="00DA2BEB">
        <w:rPr>
          <w:lang/>
        </w:rPr>
        <w:t xml:space="preserve"> 20</w:t>
      </w:r>
      <w:r w:rsidRPr="00DA2BEB">
        <w:t>23</w:t>
      </w:r>
      <w:r w:rsidRPr="00DA2BEB">
        <w:rPr>
          <w:lang/>
        </w:rPr>
        <w:t xml:space="preserve">г.- </w:t>
      </w:r>
      <w:r w:rsidRPr="00DA2BEB">
        <w:t>Январь</w:t>
      </w:r>
      <w:r w:rsidRPr="00DA2BEB">
        <w:rPr>
          <w:lang/>
        </w:rPr>
        <w:t xml:space="preserve"> 20</w:t>
      </w:r>
      <w:r w:rsidRPr="00DA2BEB">
        <w:t>24</w:t>
      </w:r>
      <w:r w:rsidRPr="00DA2BEB">
        <w:rPr>
          <w:lang/>
        </w:rPr>
        <w:t>г.</w:t>
      </w:r>
    </w:p>
    <w:p w:rsidR="00DA2BEB" w:rsidRDefault="00DA2BEB" w:rsidP="00DA2BEB">
      <w:pPr>
        <w:pStyle w:val="ListParagraph1"/>
        <w:spacing w:after="0"/>
        <w:ind w:left="0"/>
        <w:contextualSpacing/>
      </w:pPr>
    </w:p>
    <w:p w:rsidR="00A7653F" w:rsidRDefault="00A7653F" w:rsidP="00A7653F">
      <w:pPr>
        <w:spacing w:after="0" w:line="360" w:lineRule="exact"/>
        <w:ind w:firstLine="709"/>
        <w:jc w:val="both"/>
        <w:rPr>
          <w:rFonts w:ascii="Times New Roman" w:hAnsi="Times New Roman"/>
          <w:b/>
          <w:sz w:val="24"/>
          <w:szCs w:val="24"/>
        </w:rPr>
      </w:pPr>
    </w:p>
    <w:p w:rsidR="00DA2BEB" w:rsidRPr="004B2AED" w:rsidRDefault="00DA2BEB"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DA2BEB">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lastRenderedPageBreak/>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DA2BEB">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C964C5">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proofErr w:type="spellStart"/>
            <w:r w:rsidR="00C964C5">
              <w:rPr>
                <w:rFonts w:ascii="Times New Roman" w:hAnsi="Times New Roman"/>
                <w:sz w:val="24"/>
                <w:szCs w:val="24"/>
              </w:rPr>
              <w:t>Гейдешман</w:t>
            </w:r>
            <w:proofErr w:type="spellEnd"/>
            <w:r w:rsidR="00C964C5">
              <w:rPr>
                <w:rFonts w:ascii="Times New Roman" w:hAnsi="Times New Roman"/>
                <w:sz w:val="24"/>
                <w:szCs w:val="24"/>
              </w:rPr>
              <w:t xml:space="preserve"> Е.С.</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Pr="004B2AED" w:rsidRDefault="00DA2BEB"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DA2BEB">
        <w:rPr>
          <w:rFonts w:ascii="Times New Roman" w:hAnsi="Times New Roman"/>
          <w:sz w:val="24"/>
          <w:szCs w:val="24"/>
        </w:rPr>
        <w:t>__________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Гейдешман Е.С.</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8F" w:rsidRDefault="006B3F8F" w:rsidP="00A7653F">
      <w:pPr>
        <w:spacing w:after="0" w:line="240" w:lineRule="auto"/>
      </w:pPr>
      <w:r>
        <w:separator/>
      </w:r>
    </w:p>
  </w:endnote>
  <w:endnote w:type="continuationSeparator" w:id="0">
    <w:p w:rsidR="006B3F8F" w:rsidRDefault="006B3F8F"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charset w:val="CC"/>
    <w:family w:val="swiss"/>
    <w:pitch w:val="variable"/>
    <w:sig w:usb0="E7002EFF" w:usb1="D200FDFF" w:usb2="0A24602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8F" w:rsidRDefault="006B3F8F" w:rsidP="00A7653F">
      <w:pPr>
        <w:spacing w:after="0" w:line="240" w:lineRule="auto"/>
      </w:pPr>
      <w:r>
        <w:separator/>
      </w:r>
    </w:p>
  </w:footnote>
  <w:footnote w:type="continuationSeparator" w:id="0">
    <w:p w:rsidR="006B3F8F" w:rsidRDefault="006B3F8F"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89"/>
    <w:multiLevelType w:val="multilevel"/>
    <w:tmpl w:val="F8B0FE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751FBE"/>
    <w:multiLevelType w:val="hybridMultilevel"/>
    <w:tmpl w:val="B52CE29A"/>
    <w:lvl w:ilvl="0" w:tplc="F22AE0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4">
    <w:nsid w:val="51F84BD9"/>
    <w:multiLevelType w:val="hybridMultilevel"/>
    <w:tmpl w:val="11F08DB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16433A"/>
    <w:rsid w:val="00242769"/>
    <w:rsid w:val="00482994"/>
    <w:rsid w:val="00493F68"/>
    <w:rsid w:val="004F10BE"/>
    <w:rsid w:val="006B3F8F"/>
    <w:rsid w:val="008045B6"/>
    <w:rsid w:val="008F7BA0"/>
    <w:rsid w:val="009106AA"/>
    <w:rsid w:val="00924E95"/>
    <w:rsid w:val="0093400D"/>
    <w:rsid w:val="00A064B7"/>
    <w:rsid w:val="00A7653F"/>
    <w:rsid w:val="00AA1694"/>
    <w:rsid w:val="00AF103C"/>
    <w:rsid w:val="00BA4561"/>
    <w:rsid w:val="00C964C5"/>
    <w:rsid w:val="00CE003C"/>
    <w:rsid w:val="00D40A7A"/>
    <w:rsid w:val="00DA2BEB"/>
    <w:rsid w:val="00DF17E5"/>
    <w:rsid w:val="00E066FB"/>
    <w:rsid w:val="00E62671"/>
    <w:rsid w:val="00E97AAD"/>
    <w:rsid w:val="00ED0493"/>
    <w:rsid w:val="00F46AAB"/>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locked/>
    <w:rsid w:val="00C964C5"/>
    <w:rPr>
      <w:rFonts w:cs="Times New Roman"/>
      <w:b/>
      <w:bCs/>
      <w:sz w:val="18"/>
      <w:szCs w:val="18"/>
      <w:shd w:val="clear" w:color="auto" w:fill="FFFFFF"/>
    </w:rPr>
  </w:style>
  <w:style w:type="paragraph" w:customStyle="1" w:styleId="22">
    <w:name w:val="Основной текст (2)"/>
    <w:basedOn w:val="a"/>
    <w:link w:val="21"/>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к"/>
    <w:basedOn w:val="a"/>
    <w:rsid w:val="00DA2BEB"/>
    <w:pPr>
      <w:spacing w:after="40" w:line="240" w:lineRule="auto"/>
      <w:ind w:left="720"/>
      <w:jc w:val="both"/>
    </w:pPr>
    <w:rPr>
      <w:rFonts w:ascii="Times New Roman" w:eastAsia="DejaVu Sans" w:hAnsi="Times New Roman"/>
      <w:sz w:val="24"/>
      <w:szCs w:val="24"/>
      <w:lang w:eastAsia="en-US"/>
    </w:rPr>
  </w:style>
  <w:style w:type="paragraph" w:styleId="af4">
    <w:name w:val="Normal (Web)"/>
    <w:basedOn w:val="a"/>
    <w:rsid w:val="00DA2BEB"/>
    <w:pPr>
      <w:spacing w:after="150" w:line="240" w:lineRule="auto"/>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6153</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2023-01-11T12:42:00Z</dcterms:created>
  <dcterms:modified xsi:type="dcterms:W3CDTF">2023-01-11T13:02:00Z</dcterms:modified>
</cp:coreProperties>
</file>